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F4DE" w14:textId="77777777" w:rsidR="00FD5D24" w:rsidRPr="0077763F" w:rsidRDefault="00B2084F" w:rsidP="00171095">
      <w:pPr>
        <w:pStyle w:val="OZNZACZNIKAwskazanienrzacznika"/>
        <w:jc w:val="left"/>
      </w:pPr>
      <w:r>
        <w:t>+</w:t>
      </w:r>
    </w:p>
    <w:tbl>
      <w:tblPr>
        <w:tblStyle w:val="Tabela-Siatka"/>
        <w:tblW w:w="10770" w:type="dxa"/>
        <w:tblInd w:w="-856" w:type="dxa"/>
        <w:tblLayout w:type="fixed"/>
        <w:tblLook w:val="04A0" w:firstRow="1" w:lastRow="0" w:firstColumn="1" w:lastColumn="0" w:noHBand="0" w:noVBand="1"/>
      </w:tblPr>
      <w:tblGrid>
        <w:gridCol w:w="1842"/>
        <w:gridCol w:w="22"/>
        <w:gridCol w:w="1678"/>
        <w:gridCol w:w="992"/>
        <w:gridCol w:w="2544"/>
        <w:gridCol w:w="77"/>
        <w:gridCol w:w="1201"/>
        <w:gridCol w:w="2414"/>
      </w:tblGrid>
      <w:tr w:rsidR="0077763F" w:rsidRPr="0077763F" w14:paraId="00C29E81" w14:textId="77777777" w:rsidTr="008C76A9">
        <w:trPr>
          <w:trHeight w:val="708"/>
        </w:trPr>
        <w:tc>
          <w:tcPr>
            <w:tcW w:w="10770" w:type="dxa"/>
            <w:gridSpan w:val="8"/>
            <w:tcBorders>
              <w:top w:val="single" w:sz="4" w:space="0" w:color="auto"/>
              <w:left w:val="single" w:sz="4" w:space="0" w:color="auto"/>
              <w:bottom w:val="nil"/>
              <w:right w:val="single" w:sz="4" w:space="0" w:color="auto"/>
            </w:tcBorders>
            <w:shd w:val="clear" w:color="auto" w:fill="808080" w:themeFill="background1" w:themeFillShade="80"/>
            <w:vAlign w:val="center"/>
          </w:tcPr>
          <w:p w14:paraId="32EEAE8F" w14:textId="77777777" w:rsidR="00FD5D24" w:rsidRPr="0077763F" w:rsidRDefault="00000000">
            <w:pPr>
              <w:jc w:val="center"/>
              <w:rPr>
                <w:b/>
                <w:sz w:val="36"/>
                <w:szCs w:val="36"/>
              </w:rPr>
            </w:pPr>
            <w:r>
              <w:rPr>
                <w:noProof/>
              </w:rPr>
              <w:pict w14:anchorId="1F035394">
                <v:shapetype id="_x0000_t202" coordsize="21600,21600" o:spt="202" path="m,l,21600r21600,l21600,xe">
                  <v:stroke joinstyle="miter"/>
                  <v:path gradientshapeok="t" o:connecttype="rect"/>
                </v:shapetype>
                <v:shape id="Pole tekstowe 1" o:spid="_x0000_s1031" type="#_x0000_t202" style="position:absolute;left:0;text-align:left;margin-left:347.05pt;margin-top:0;width:116.45pt;height:23.25pt;z-index:251658240;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wrapcoords="-139 -697 -139 20903 21739 20903 21739 -697 -139 -697">
                  <v:textbox style="mso-next-textbox:#Pole tekstowe 1">
                    <w:txbxContent>
                      <w:p w14:paraId="3DC70823" w14:textId="4C1FC4FF" w:rsidR="000657D4" w:rsidRDefault="000657D4" w:rsidP="00AE084C">
                        <w:r>
                          <w:t>za rok 202</w:t>
                        </w:r>
                        <w:r w:rsidR="008958A6">
                          <w:t>5</w:t>
                        </w:r>
                      </w:p>
                      <w:p w14:paraId="178FEDC0" w14:textId="77777777" w:rsidR="000657D4" w:rsidRDefault="000657D4" w:rsidP="00AE084C"/>
                      <w:p w14:paraId="07A099B9" w14:textId="77777777" w:rsidR="000657D4" w:rsidRDefault="000657D4" w:rsidP="00AE084C"/>
                    </w:txbxContent>
                  </v:textbox>
                  <w10:wrap type="square" anchorx="margin" anchory="margin"/>
                </v:shape>
              </w:pict>
            </w:r>
          </w:p>
          <w:p w14:paraId="09AB7720" w14:textId="77777777" w:rsidR="00FD5D24" w:rsidRPr="0077763F" w:rsidRDefault="00FD5D24">
            <w:pPr>
              <w:jc w:val="center"/>
              <w:rPr>
                <w:b/>
                <w:sz w:val="36"/>
                <w:szCs w:val="36"/>
              </w:rPr>
            </w:pPr>
            <w:r w:rsidRPr="0077763F">
              <w:rPr>
                <w:b/>
                <w:sz w:val="36"/>
                <w:szCs w:val="36"/>
              </w:rPr>
              <w:t>Sprawozdanie z działalności fundacji</w:t>
            </w:r>
          </w:p>
          <w:p w14:paraId="1205AB91" w14:textId="77777777" w:rsidR="00FD5D24" w:rsidRPr="0077763F" w:rsidRDefault="00FD5D24">
            <w:pPr>
              <w:jc w:val="center"/>
              <w:rPr>
                <w:b/>
                <w:sz w:val="36"/>
                <w:szCs w:val="36"/>
              </w:rPr>
            </w:pPr>
          </w:p>
          <w:p w14:paraId="7E93A234" w14:textId="77777777" w:rsidR="00FD5D24" w:rsidRPr="0077763F" w:rsidRDefault="00FD5D24">
            <w:pPr>
              <w:jc w:val="center"/>
              <w:rPr>
                <w:b/>
                <w:sz w:val="36"/>
                <w:szCs w:val="36"/>
              </w:rPr>
            </w:pPr>
          </w:p>
        </w:tc>
      </w:tr>
      <w:tr w:rsidR="0077763F" w:rsidRPr="0077763F" w14:paraId="3C63D33D" w14:textId="77777777" w:rsidTr="008C76A9">
        <w:trPr>
          <w:trHeight w:val="853"/>
        </w:trPr>
        <w:tc>
          <w:tcPr>
            <w:tcW w:w="10770"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454766D9" w14:textId="77777777" w:rsidR="00FD5D24" w:rsidRPr="0077763F" w:rsidRDefault="00FD5D24"/>
          <w:p w14:paraId="5F415E36" w14:textId="77777777" w:rsidR="00FD5D24" w:rsidRPr="0077763F" w:rsidRDefault="00FD5D24">
            <w:pPr>
              <w:pStyle w:val="Tekstpodstawowy"/>
              <w:spacing w:line="276" w:lineRule="auto"/>
              <w:rPr>
                <w:rFonts w:ascii="Arial" w:hAnsi="Arial" w:cs="Arial"/>
                <w:sz w:val="16"/>
                <w:szCs w:val="16"/>
              </w:rPr>
            </w:pPr>
            <w:r w:rsidRPr="0077763F">
              <w:rPr>
                <w:rFonts w:ascii="Arial" w:hAnsi="Arial" w:cs="Arial"/>
                <w:sz w:val="16"/>
                <w:szCs w:val="16"/>
              </w:rPr>
              <w:t xml:space="preserve">Podstawa prawna: </w:t>
            </w:r>
          </w:p>
          <w:p w14:paraId="69C81894" w14:textId="77777777" w:rsidR="00FD5D24" w:rsidRPr="0077763F" w:rsidRDefault="00FD5D24">
            <w:pPr>
              <w:pStyle w:val="Tekstpodstawowy"/>
              <w:spacing w:line="276" w:lineRule="auto"/>
              <w:rPr>
                <w:rFonts w:ascii="Arial" w:hAnsi="Arial" w:cs="Arial"/>
                <w:sz w:val="16"/>
                <w:szCs w:val="16"/>
              </w:rPr>
            </w:pPr>
            <w:r w:rsidRPr="0077763F">
              <w:rPr>
                <w:rFonts w:ascii="Arial" w:hAnsi="Arial" w:cs="Arial"/>
                <w:i/>
                <w:sz w:val="16"/>
                <w:szCs w:val="16"/>
              </w:rPr>
              <w:t>Ustawa z dnia 6 kwietnia 1984 r. o fundacjach</w:t>
            </w:r>
            <w:r w:rsidRPr="0077763F">
              <w:rPr>
                <w:rFonts w:ascii="Arial" w:hAnsi="Arial" w:cs="Arial"/>
                <w:sz w:val="16"/>
                <w:szCs w:val="16"/>
              </w:rPr>
              <w:t xml:space="preserve"> (Dz.U. 2020 r. poz. 2167 oraz z 2022 r. poz. 2185)</w:t>
            </w:r>
          </w:p>
        </w:tc>
      </w:tr>
      <w:tr w:rsidR="0077763F" w:rsidRPr="0077763F" w14:paraId="356CA4FE" w14:textId="77777777" w:rsidTr="008C76A9">
        <w:trPr>
          <w:trHeight w:val="1120"/>
        </w:trPr>
        <w:tc>
          <w:tcPr>
            <w:tcW w:w="10770" w:type="dxa"/>
            <w:gridSpan w:val="8"/>
            <w:tcBorders>
              <w:top w:val="single" w:sz="4" w:space="0" w:color="auto"/>
              <w:left w:val="single" w:sz="4" w:space="0" w:color="auto"/>
              <w:bottom w:val="single" w:sz="4" w:space="0" w:color="auto"/>
              <w:right w:val="single" w:sz="4" w:space="0" w:color="auto"/>
            </w:tcBorders>
          </w:tcPr>
          <w:p w14:paraId="5CAB8D18" w14:textId="77777777" w:rsidR="00FD5D24" w:rsidRPr="0077763F" w:rsidRDefault="00FD5D24" w:rsidP="00C75F5C">
            <w:pPr>
              <w:pStyle w:val="OBJANIENIA"/>
              <w:numPr>
                <w:ilvl w:val="0"/>
                <w:numId w:val="1"/>
              </w:numPr>
              <w:spacing w:before="120" w:line="216" w:lineRule="auto"/>
              <w:ind w:left="357" w:hanging="357"/>
              <w:rPr>
                <w:rFonts w:ascii="Calibri" w:hAnsi="Calibri" w:cs="Calibri"/>
                <w:sz w:val="20"/>
              </w:rPr>
            </w:pPr>
            <w:r w:rsidRPr="0077763F">
              <w:rPr>
                <w:rFonts w:ascii="Calibri" w:hAnsi="Calibri" w:cs="Calibri"/>
                <w:sz w:val="20"/>
              </w:rPr>
              <w:t>Sprawozdawca wypełnia tylko przeznaczone dla niego białe pola;</w:t>
            </w:r>
          </w:p>
          <w:p w14:paraId="3C50CBED" w14:textId="77777777" w:rsidR="00FD5D24" w:rsidRPr="0077763F" w:rsidRDefault="00FD5D24" w:rsidP="00C75F5C">
            <w:pPr>
              <w:pStyle w:val="OBJANIENIA"/>
              <w:numPr>
                <w:ilvl w:val="0"/>
                <w:numId w:val="1"/>
              </w:numPr>
              <w:spacing w:before="120" w:line="216" w:lineRule="auto"/>
              <w:ind w:left="357" w:hanging="357"/>
              <w:rPr>
                <w:rFonts w:ascii="Calibri" w:hAnsi="Calibri" w:cs="Calibri"/>
                <w:sz w:val="20"/>
              </w:rPr>
            </w:pPr>
            <w:r w:rsidRPr="0077763F">
              <w:rPr>
                <w:rFonts w:ascii="Calibri" w:hAnsi="Calibri" w:cs="Calibri"/>
                <w:sz w:val="20"/>
              </w:rPr>
              <w:t>We wszystkich polach, w których nie będą wpisane odpowiednie informacje, należy wstawić pojedynczy znak myślnika</w:t>
            </w:r>
            <w:r w:rsidRPr="0077763F">
              <w:rPr>
                <w:rFonts w:ascii="Calibri" w:hAnsi="Calibri" w:cs="Calibri"/>
                <w:b/>
                <w:sz w:val="20"/>
              </w:rPr>
              <w:t xml:space="preserve"> (</w:t>
            </w:r>
            <w:r w:rsidRPr="0077763F">
              <w:rPr>
                <w:rFonts w:ascii="Calibri" w:hAnsi="Calibri" w:cs="Calibri"/>
                <w:b/>
                <w:sz w:val="20"/>
              </w:rPr>
              <w:softHyphen/>
            </w:r>
            <w:r w:rsidRPr="0077763F">
              <w:rPr>
                <w:rFonts w:ascii="Calibri" w:hAnsi="Calibri" w:cs="Calibri"/>
                <w:b/>
                <w:sz w:val="20"/>
              </w:rPr>
              <w:softHyphen/>
              <w:t>–)</w:t>
            </w:r>
            <w:r w:rsidRPr="0077763F">
              <w:rPr>
                <w:rFonts w:ascii="Calibri" w:hAnsi="Calibri" w:cs="Calibri"/>
                <w:sz w:val="20"/>
              </w:rPr>
              <w:t>;</w:t>
            </w:r>
          </w:p>
          <w:p w14:paraId="02AC26C2" w14:textId="77777777" w:rsidR="00FD5D24" w:rsidRPr="0077763F" w:rsidRDefault="00FD5D24" w:rsidP="00C75F5C">
            <w:pPr>
              <w:pStyle w:val="OBJANIENIA"/>
              <w:numPr>
                <w:ilvl w:val="0"/>
                <w:numId w:val="1"/>
              </w:numPr>
              <w:spacing w:before="120" w:line="216" w:lineRule="auto"/>
              <w:ind w:left="357" w:hanging="357"/>
              <w:rPr>
                <w:rFonts w:ascii="Calibri" w:hAnsi="Calibri" w:cs="Calibri"/>
                <w:sz w:val="20"/>
              </w:rPr>
            </w:pPr>
            <w:r w:rsidRPr="0077763F">
              <w:rPr>
                <w:rFonts w:ascii="Calibri" w:hAnsi="Calibri" w:cs="Calibri"/>
                <w:sz w:val="20"/>
              </w:rPr>
              <w:t>Pola wyboru należy uzupełnić przez wstawienie pojedynczego znaku X.</w:t>
            </w:r>
          </w:p>
          <w:p w14:paraId="215783EB" w14:textId="77777777" w:rsidR="00FD5D24" w:rsidRPr="0077763F" w:rsidRDefault="00FD5D24">
            <w:pPr>
              <w:pStyle w:val="OBJANIENIA"/>
              <w:spacing w:before="120" w:line="216" w:lineRule="auto"/>
              <w:ind w:left="0" w:firstLine="0"/>
              <w:rPr>
                <w:rFonts w:ascii="Calibri" w:hAnsi="Calibri" w:cs="Calibri"/>
                <w:sz w:val="20"/>
              </w:rPr>
            </w:pPr>
          </w:p>
        </w:tc>
      </w:tr>
      <w:tr w:rsidR="0077763F" w:rsidRPr="0077763F" w14:paraId="21D8385F" w14:textId="77777777" w:rsidTr="008C76A9">
        <w:trPr>
          <w:trHeight w:val="1120"/>
        </w:trPr>
        <w:tc>
          <w:tcPr>
            <w:tcW w:w="10770" w:type="dxa"/>
            <w:gridSpan w:val="8"/>
            <w:tcBorders>
              <w:top w:val="single" w:sz="4" w:space="0" w:color="auto"/>
              <w:left w:val="single" w:sz="4" w:space="0" w:color="auto"/>
              <w:bottom w:val="single" w:sz="4" w:space="0" w:color="auto"/>
              <w:right w:val="single" w:sz="4" w:space="0" w:color="auto"/>
            </w:tcBorders>
          </w:tcPr>
          <w:p w14:paraId="24026DDB" w14:textId="77777777" w:rsidR="00FD5D24" w:rsidRPr="0077763F" w:rsidRDefault="00FD5D24">
            <w:pPr>
              <w:pStyle w:val="OBJANIENIA"/>
              <w:spacing w:before="120" w:line="216" w:lineRule="auto"/>
              <w:jc w:val="both"/>
              <w:rPr>
                <w:rFonts w:ascii="Times New Roman" w:hAnsi="Times New Roman" w:cs="Times New Roman"/>
                <w:b/>
                <w:bCs/>
                <w:i w:val="0"/>
                <w:iCs w:val="0"/>
                <w:sz w:val="24"/>
                <w:szCs w:val="24"/>
              </w:rPr>
            </w:pPr>
            <w:r w:rsidRPr="0077763F">
              <w:rPr>
                <w:rFonts w:ascii="Times New Roman" w:hAnsi="Times New Roman" w:cs="Times New Roman"/>
                <w:b/>
                <w:bCs/>
                <w:i w:val="0"/>
                <w:iCs w:val="0"/>
                <w:sz w:val="24"/>
                <w:szCs w:val="24"/>
              </w:rPr>
              <w:t>Nazwa organu sprawującego nadzór:</w:t>
            </w:r>
          </w:p>
          <w:p w14:paraId="0C3D2C46" w14:textId="77777777" w:rsidR="00FD5D24" w:rsidRPr="0077763F" w:rsidRDefault="007B5F6E">
            <w:pPr>
              <w:pStyle w:val="OBJANIENIA"/>
              <w:spacing w:before="120" w:line="216" w:lineRule="auto"/>
              <w:jc w:val="both"/>
              <w:rPr>
                <w:rFonts w:ascii="Times New Roman" w:hAnsi="Times New Roman" w:cs="Times New Roman"/>
                <w:b/>
                <w:bCs/>
                <w:i w:val="0"/>
                <w:iCs w:val="0"/>
                <w:sz w:val="24"/>
                <w:szCs w:val="24"/>
              </w:rPr>
            </w:pPr>
            <w:r w:rsidRPr="0077763F">
              <w:rPr>
                <w:rFonts w:ascii="Times New Roman" w:hAnsi="Times New Roman" w:cs="Times New Roman"/>
                <w:b/>
                <w:bCs/>
                <w:i w:val="0"/>
                <w:iCs w:val="0"/>
                <w:sz w:val="24"/>
                <w:szCs w:val="24"/>
              </w:rPr>
              <w:t>MINISTERSTWO ZDROWIA, PREZYDENT M. ST. WARSZAWY</w:t>
            </w:r>
          </w:p>
        </w:tc>
      </w:tr>
      <w:tr w:rsidR="0077763F" w:rsidRPr="0077763F" w14:paraId="72E4604C" w14:textId="77777777" w:rsidTr="008C76A9">
        <w:trPr>
          <w:trHeight w:val="400"/>
        </w:trPr>
        <w:tc>
          <w:tcPr>
            <w:tcW w:w="1077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F75E2A" w14:textId="77777777" w:rsidR="00FD5D24" w:rsidRPr="0077763F" w:rsidRDefault="00FD5D24" w:rsidP="00C75F5C">
            <w:pPr>
              <w:pStyle w:val="Akapitzlist"/>
              <w:numPr>
                <w:ilvl w:val="0"/>
                <w:numId w:val="2"/>
              </w:numPr>
              <w:ind w:left="181" w:hanging="181"/>
              <w:rPr>
                <w:b/>
              </w:rPr>
            </w:pPr>
            <w:r w:rsidRPr="0077763F">
              <w:rPr>
                <w:b/>
              </w:rPr>
              <w:t>Dane fundacji</w:t>
            </w:r>
          </w:p>
        </w:tc>
      </w:tr>
      <w:tr w:rsidR="0077763F" w:rsidRPr="0077763F" w14:paraId="02D59821"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F4B4E" w14:textId="77777777" w:rsidR="00FD5D24" w:rsidRPr="0077763F" w:rsidRDefault="00FD5D24">
            <w:pPr>
              <w:rPr>
                <w:sz w:val="22"/>
                <w:szCs w:val="22"/>
              </w:rPr>
            </w:pPr>
            <w:r w:rsidRPr="0077763F">
              <w:rPr>
                <w:sz w:val="22"/>
                <w:szCs w:val="22"/>
              </w:rPr>
              <w:t>1. Nazwa fundacji</w:t>
            </w:r>
          </w:p>
        </w:tc>
        <w:tc>
          <w:tcPr>
            <w:tcW w:w="8906" w:type="dxa"/>
            <w:gridSpan w:val="6"/>
            <w:tcBorders>
              <w:top w:val="single" w:sz="4" w:space="0" w:color="auto"/>
              <w:left w:val="single" w:sz="4" w:space="0" w:color="auto"/>
              <w:bottom w:val="single" w:sz="4" w:space="0" w:color="auto"/>
              <w:right w:val="single" w:sz="4" w:space="0" w:color="auto"/>
            </w:tcBorders>
          </w:tcPr>
          <w:p w14:paraId="0308C761" w14:textId="77777777" w:rsidR="00FD5D24" w:rsidRPr="0077763F" w:rsidRDefault="00323A6F">
            <w:pPr>
              <w:rPr>
                <w:b/>
              </w:rPr>
            </w:pPr>
            <w:r w:rsidRPr="0077763F">
              <w:rPr>
                <w:b/>
              </w:rPr>
              <w:t xml:space="preserve">INSTYTUT PRAW PACJENTA I EDUKACJI ZDROWOTNEJ </w:t>
            </w:r>
          </w:p>
        </w:tc>
      </w:tr>
      <w:tr w:rsidR="0077763F" w:rsidRPr="0077763F" w14:paraId="07D9634F"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9CCD5" w14:textId="77777777" w:rsidR="00FD5D24" w:rsidRPr="0077763F" w:rsidRDefault="00FD5D24">
            <w:pPr>
              <w:rPr>
                <w:sz w:val="22"/>
                <w:szCs w:val="22"/>
              </w:rPr>
            </w:pPr>
            <w:r w:rsidRPr="0077763F">
              <w:rPr>
                <w:sz w:val="22"/>
                <w:szCs w:val="22"/>
              </w:rPr>
              <w:t>2. Adres siedziby i dane kontaktowe</w:t>
            </w:r>
          </w:p>
        </w:tc>
        <w:tc>
          <w:tcPr>
            <w:tcW w:w="2670" w:type="dxa"/>
            <w:gridSpan w:val="2"/>
            <w:tcBorders>
              <w:top w:val="single" w:sz="4" w:space="0" w:color="auto"/>
              <w:left w:val="single" w:sz="4" w:space="0" w:color="auto"/>
              <w:bottom w:val="single" w:sz="4" w:space="0" w:color="auto"/>
              <w:right w:val="single" w:sz="4" w:space="0" w:color="auto"/>
            </w:tcBorders>
          </w:tcPr>
          <w:p w14:paraId="5F73E39C" w14:textId="77777777" w:rsidR="00FD5D24" w:rsidRPr="0077763F" w:rsidRDefault="00FD5D24">
            <w:pPr>
              <w:rPr>
                <w:sz w:val="16"/>
                <w:szCs w:val="16"/>
              </w:rPr>
            </w:pPr>
            <w:r w:rsidRPr="0077763F">
              <w:rPr>
                <w:sz w:val="16"/>
                <w:szCs w:val="16"/>
              </w:rPr>
              <w:t>1. Kraj:</w:t>
            </w:r>
          </w:p>
          <w:p w14:paraId="7BEFC0DE" w14:textId="77777777" w:rsidR="00FD5D24" w:rsidRPr="0077763F" w:rsidRDefault="00323A6F">
            <w:r w:rsidRPr="0077763F">
              <w:t>POLSKA</w:t>
            </w:r>
          </w:p>
        </w:tc>
        <w:tc>
          <w:tcPr>
            <w:tcW w:w="2621" w:type="dxa"/>
            <w:gridSpan w:val="2"/>
            <w:tcBorders>
              <w:top w:val="single" w:sz="4" w:space="0" w:color="auto"/>
              <w:left w:val="single" w:sz="4" w:space="0" w:color="auto"/>
              <w:bottom w:val="single" w:sz="4" w:space="0" w:color="auto"/>
              <w:right w:val="single" w:sz="4" w:space="0" w:color="auto"/>
            </w:tcBorders>
          </w:tcPr>
          <w:p w14:paraId="37C705C0" w14:textId="77777777" w:rsidR="00FD5D24" w:rsidRPr="0077763F" w:rsidRDefault="00FD5D24">
            <w:pPr>
              <w:rPr>
                <w:sz w:val="16"/>
                <w:szCs w:val="16"/>
              </w:rPr>
            </w:pPr>
            <w:r w:rsidRPr="0077763F">
              <w:rPr>
                <w:sz w:val="16"/>
                <w:szCs w:val="16"/>
              </w:rPr>
              <w:t>2. Województwo:</w:t>
            </w:r>
          </w:p>
          <w:p w14:paraId="69346F63" w14:textId="77777777" w:rsidR="00FD5D24" w:rsidRPr="0077763F" w:rsidRDefault="00323A6F">
            <w:r w:rsidRPr="0077763F">
              <w:t>MAZOWIECKIE</w:t>
            </w:r>
          </w:p>
        </w:tc>
        <w:tc>
          <w:tcPr>
            <w:tcW w:w="3615" w:type="dxa"/>
            <w:gridSpan w:val="2"/>
            <w:tcBorders>
              <w:top w:val="single" w:sz="4" w:space="0" w:color="auto"/>
              <w:left w:val="single" w:sz="4" w:space="0" w:color="auto"/>
              <w:bottom w:val="single" w:sz="4" w:space="0" w:color="auto"/>
              <w:right w:val="single" w:sz="4" w:space="0" w:color="auto"/>
            </w:tcBorders>
          </w:tcPr>
          <w:p w14:paraId="1BA22499" w14:textId="77777777" w:rsidR="00FD5D24" w:rsidRPr="0077763F" w:rsidRDefault="00FD5D24">
            <w:pPr>
              <w:rPr>
                <w:sz w:val="16"/>
                <w:szCs w:val="16"/>
              </w:rPr>
            </w:pPr>
            <w:r w:rsidRPr="0077763F">
              <w:rPr>
                <w:sz w:val="16"/>
                <w:szCs w:val="16"/>
              </w:rPr>
              <w:t>3. Powiat:</w:t>
            </w:r>
          </w:p>
          <w:p w14:paraId="3662D02F" w14:textId="77777777" w:rsidR="00FD5D24" w:rsidRPr="0077763F" w:rsidRDefault="00323A6F">
            <w:r w:rsidRPr="0077763F">
              <w:t>WARSZAWA</w:t>
            </w:r>
          </w:p>
        </w:tc>
      </w:tr>
      <w:tr w:rsidR="0077763F" w:rsidRPr="0077763F" w14:paraId="64CC32FD"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39C38512" w14:textId="77777777" w:rsidR="00FD5D24" w:rsidRPr="0077763F" w:rsidRDefault="00FD5D2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1CD4E64C" w14:textId="77777777" w:rsidR="00FD5D24" w:rsidRPr="0077763F" w:rsidRDefault="00FD5D24">
            <w:pPr>
              <w:rPr>
                <w:sz w:val="16"/>
                <w:szCs w:val="16"/>
              </w:rPr>
            </w:pPr>
            <w:r w:rsidRPr="0077763F">
              <w:rPr>
                <w:sz w:val="16"/>
                <w:szCs w:val="16"/>
              </w:rPr>
              <w:t>4. Gmina:</w:t>
            </w:r>
          </w:p>
          <w:p w14:paraId="2E93B486" w14:textId="77777777" w:rsidR="00FD5D24" w:rsidRPr="0077763F" w:rsidRDefault="00323A6F">
            <w:r w:rsidRPr="0077763F">
              <w:t>ŚRÓDMIEŚCIE</w:t>
            </w:r>
          </w:p>
        </w:tc>
        <w:tc>
          <w:tcPr>
            <w:tcW w:w="2621" w:type="dxa"/>
            <w:gridSpan w:val="2"/>
            <w:tcBorders>
              <w:top w:val="single" w:sz="4" w:space="0" w:color="auto"/>
              <w:left w:val="single" w:sz="4" w:space="0" w:color="auto"/>
              <w:bottom w:val="single" w:sz="4" w:space="0" w:color="auto"/>
              <w:right w:val="single" w:sz="4" w:space="0" w:color="auto"/>
            </w:tcBorders>
          </w:tcPr>
          <w:p w14:paraId="73813405" w14:textId="77777777" w:rsidR="00FD5D24" w:rsidRPr="0077763F" w:rsidRDefault="00FD5D24">
            <w:pPr>
              <w:rPr>
                <w:sz w:val="16"/>
                <w:szCs w:val="16"/>
              </w:rPr>
            </w:pPr>
            <w:r w:rsidRPr="0077763F">
              <w:rPr>
                <w:sz w:val="16"/>
                <w:szCs w:val="16"/>
              </w:rPr>
              <w:t>5. Ulica:</w:t>
            </w:r>
          </w:p>
          <w:p w14:paraId="3EB59EA0" w14:textId="77777777" w:rsidR="00FD5D24" w:rsidRPr="0077763F" w:rsidRDefault="00323A6F">
            <w:r w:rsidRPr="0077763F">
              <w:t xml:space="preserve">PIĘKNA </w:t>
            </w:r>
          </w:p>
        </w:tc>
        <w:tc>
          <w:tcPr>
            <w:tcW w:w="3615" w:type="dxa"/>
            <w:gridSpan w:val="2"/>
            <w:tcBorders>
              <w:top w:val="single" w:sz="4" w:space="0" w:color="auto"/>
              <w:left w:val="single" w:sz="4" w:space="0" w:color="auto"/>
              <w:bottom w:val="single" w:sz="4" w:space="0" w:color="auto"/>
              <w:right w:val="single" w:sz="4" w:space="0" w:color="auto"/>
            </w:tcBorders>
          </w:tcPr>
          <w:p w14:paraId="58932EE0" w14:textId="77777777" w:rsidR="00FD5D24" w:rsidRPr="0077763F" w:rsidRDefault="00FD5D24">
            <w:pPr>
              <w:rPr>
                <w:sz w:val="16"/>
                <w:szCs w:val="16"/>
              </w:rPr>
            </w:pPr>
            <w:r w:rsidRPr="0077763F">
              <w:rPr>
                <w:sz w:val="16"/>
                <w:szCs w:val="16"/>
              </w:rPr>
              <w:t>6. Nr domu:</w:t>
            </w:r>
          </w:p>
          <w:p w14:paraId="217A1D8B" w14:textId="77777777" w:rsidR="00FD5D24" w:rsidRPr="0077763F" w:rsidRDefault="00323A6F">
            <w:r w:rsidRPr="0077763F">
              <w:t>64A</w:t>
            </w:r>
          </w:p>
        </w:tc>
      </w:tr>
      <w:tr w:rsidR="0077763F" w:rsidRPr="0077763F" w14:paraId="4304113C"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08CCF76B" w14:textId="77777777" w:rsidR="00FD5D24" w:rsidRPr="0077763F" w:rsidRDefault="00FD5D2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3A3C7FBD" w14:textId="77777777" w:rsidR="00FD5D24" w:rsidRPr="0077763F" w:rsidRDefault="00FD5D24">
            <w:pPr>
              <w:rPr>
                <w:sz w:val="16"/>
                <w:szCs w:val="16"/>
              </w:rPr>
            </w:pPr>
            <w:r w:rsidRPr="0077763F">
              <w:rPr>
                <w:sz w:val="16"/>
                <w:szCs w:val="16"/>
              </w:rPr>
              <w:t>7. Nr lokalu:</w:t>
            </w:r>
          </w:p>
          <w:p w14:paraId="3DFD5485" w14:textId="77777777" w:rsidR="00FD5D24" w:rsidRPr="0077763F" w:rsidRDefault="00323A6F">
            <w:r w:rsidRPr="0077763F">
              <w:t>8</w:t>
            </w:r>
          </w:p>
        </w:tc>
        <w:tc>
          <w:tcPr>
            <w:tcW w:w="2621" w:type="dxa"/>
            <w:gridSpan w:val="2"/>
            <w:tcBorders>
              <w:top w:val="single" w:sz="4" w:space="0" w:color="auto"/>
              <w:left w:val="single" w:sz="4" w:space="0" w:color="auto"/>
              <w:bottom w:val="single" w:sz="4" w:space="0" w:color="auto"/>
              <w:right w:val="single" w:sz="4" w:space="0" w:color="auto"/>
            </w:tcBorders>
          </w:tcPr>
          <w:p w14:paraId="3AA04A82" w14:textId="77777777" w:rsidR="00FD5D24" w:rsidRPr="0077763F" w:rsidRDefault="00FD5D24">
            <w:pPr>
              <w:rPr>
                <w:sz w:val="16"/>
                <w:szCs w:val="16"/>
              </w:rPr>
            </w:pPr>
            <w:r w:rsidRPr="0077763F">
              <w:rPr>
                <w:sz w:val="16"/>
                <w:szCs w:val="16"/>
              </w:rPr>
              <w:t>8. Miejscowość:</w:t>
            </w:r>
          </w:p>
          <w:p w14:paraId="32572F0D" w14:textId="77777777" w:rsidR="00FD5D24" w:rsidRPr="0077763F" w:rsidRDefault="00323A6F">
            <w:r w:rsidRPr="0077763F">
              <w:t>WARSZAWA</w:t>
            </w:r>
          </w:p>
        </w:tc>
        <w:tc>
          <w:tcPr>
            <w:tcW w:w="3615" w:type="dxa"/>
            <w:gridSpan w:val="2"/>
            <w:tcBorders>
              <w:top w:val="single" w:sz="4" w:space="0" w:color="auto"/>
              <w:left w:val="single" w:sz="4" w:space="0" w:color="auto"/>
              <w:bottom w:val="single" w:sz="4" w:space="0" w:color="auto"/>
              <w:right w:val="single" w:sz="4" w:space="0" w:color="auto"/>
            </w:tcBorders>
          </w:tcPr>
          <w:p w14:paraId="55B4C6AF" w14:textId="77777777" w:rsidR="00FD5D24" w:rsidRPr="0077763F" w:rsidRDefault="00FD5D24">
            <w:pPr>
              <w:rPr>
                <w:sz w:val="16"/>
                <w:szCs w:val="16"/>
              </w:rPr>
            </w:pPr>
            <w:r w:rsidRPr="0077763F">
              <w:rPr>
                <w:sz w:val="16"/>
                <w:szCs w:val="16"/>
              </w:rPr>
              <w:t>9. Kod pocztowy:</w:t>
            </w:r>
          </w:p>
          <w:p w14:paraId="133713EC" w14:textId="77777777" w:rsidR="00FD5D24" w:rsidRPr="0077763F" w:rsidRDefault="00323A6F">
            <w:r w:rsidRPr="0077763F">
              <w:t>00-672</w:t>
            </w:r>
          </w:p>
        </w:tc>
      </w:tr>
      <w:tr w:rsidR="0077763F" w:rsidRPr="0077763F" w14:paraId="042D65CC"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0E161619" w14:textId="77777777" w:rsidR="00FD5D24" w:rsidRPr="0077763F" w:rsidRDefault="00FD5D2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005A74C2" w14:textId="77777777" w:rsidR="00FD5D24" w:rsidRPr="0077763F" w:rsidRDefault="00FD5D24">
            <w:pPr>
              <w:rPr>
                <w:sz w:val="16"/>
                <w:szCs w:val="16"/>
              </w:rPr>
            </w:pPr>
            <w:r w:rsidRPr="0077763F">
              <w:rPr>
                <w:sz w:val="16"/>
                <w:szCs w:val="16"/>
              </w:rPr>
              <w:t>10. Nr telefonu (fakultatywne):</w:t>
            </w:r>
          </w:p>
          <w:p w14:paraId="293DE861" w14:textId="77777777" w:rsidR="00FD5D24" w:rsidRPr="0077763F" w:rsidRDefault="00E249DF">
            <w:r w:rsidRPr="0077763F">
              <w:t>22 628 08 63</w:t>
            </w:r>
          </w:p>
        </w:tc>
        <w:tc>
          <w:tcPr>
            <w:tcW w:w="2621" w:type="dxa"/>
            <w:gridSpan w:val="2"/>
            <w:tcBorders>
              <w:top w:val="single" w:sz="4" w:space="0" w:color="auto"/>
              <w:left w:val="single" w:sz="4" w:space="0" w:color="auto"/>
              <w:bottom w:val="single" w:sz="4" w:space="0" w:color="auto"/>
              <w:right w:val="single" w:sz="4" w:space="0" w:color="auto"/>
            </w:tcBorders>
          </w:tcPr>
          <w:p w14:paraId="4708AA08" w14:textId="77777777" w:rsidR="00FD5D24" w:rsidRPr="0077763F" w:rsidRDefault="00FD5D24">
            <w:pPr>
              <w:rPr>
                <w:sz w:val="16"/>
                <w:szCs w:val="16"/>
              </w:rPr>
            </w:pPr>
            <w:r w:rsidRPr="0077763F">
              <w:rPr>
                <w:sz w:val="16"/>
                <w:szCs w:val="16"/>
              </w:rPr>
              <w:t>11. Adres poczty elektronicznej:</w:t>
            </w:r>
          </w:p>
          <w:p w14:paraId="326FC023" w14:textId="7ACCA5B2" w:rsidR="00FD5D24" w:rsidRPr="0077763F" w:rsidRDefault="00E12804">
            <w:r>
              <w:rPr>
                <w:sz w:val="20"/>
                <w:szCs w:val="20"/>
              </w:rPr>
              <w:t>k</w:t>
            </w:r>
            <w:r w:rsidR="00E249DF" w:rsidRPr="00E12804">
              <w:rPr>
                <w:sz w:val="20"/>
                <w:szCs w:val="20"/>
              </w:rPr>
              <w:t>ontakt@prawapacjenta.eu</w:t>
            </w:r>
          </w:p>
        </w:tc>
        <w:tc>
          <w:tcPr>
            <w:tcW w:w="3615" w:type="dxa"/>
            <w:gridSpan w:val="2"/>
            <w:tcBorders>
              <w:top w:val="single" w:sz="4" w:space="0" w:color="auto"/>
              <w:left w:val="single" w:sz="4" w:space="0" w:color="auto"/>
              <w:bottom w:val="single" w:sz="4" w:space="0" w:color="auto"/>
              <w:right w:val="single" w:sz="4" w:space="0" w:color="auto"/>
            </w:tcBorders>
          </w:tcPr>
          <w:p w14:paraId="042AC048" w14:textId="77777777" w:rsidR="00FD5D24" w:rsidRPr="0077763F" w:rsidRDefault="00FD5D24">
            <w:pPr>
              <w:rPr>
                <w:sz w:val="16"/>
                <w:szCs w:val="16"/>
              </w:rPr>
            </w:pPr>
            <w:r w:rsidRPr="0077763F">
              <w:rPr>
                <w:sz w:val="16"/>
                <w:szCs w:val="16"/>
              </w:rPr>
              <w:t>12. Nr faksu (fakultatywne):</w:t>
            </w:r>
          </w:p>
          <w:p w14:paraId="771F3B28" w14:textId="77777777" w:rsidR="00FD5D24" w:rsidRPr="0077763F" w:rsidRDefault="00171095">
            <w:r w:rsidRPr="0077763F">
              <w:t>-----------------</w:t>
            </w:r>
          </w:p>
        </w:tc>
      </w:tr>
      <w:tr w:rsidR="0077763F" w:rsidRPr="0077763F" w14:paraId="21E63224" w14:textId="77777777" w:rsidTr="008C76A9">
        <w:trPr>
          <w:trHeight w:val="712"/>
        </w:trPr>
        <w:tc>
          <w:tcPr>
            <w:tcW w:w="10770" w:type="dxa"/>
            <w:gridSpan w:val="8"/>
            <w:tcBorders>
              <w:top w:val="single" w:sz="4" w:space="0" w:color="auto"/>
              <w:left w:val="single" w:sz="4" w:space="0" w:color="auto"/>
              <w:bottom w:val="single" w:sz="4" w:space="0" w:color="auto"/>
              <w:right w:val="single" w:sz="4" w:space="0" w:color="auto"/>
            </w:tcBorders>
          </w:tcPr>
          <w:p w14:paraId="5CA6E4C0" w14:textId="77777777" w:rsidR="00FD5D24" w:rsidRPr="0077763F" w:rsidRDefault="00FD5D24">
            <w:pPr>
              <w:rPr>
                <w:sz w:val="16"/>
                <w:szCs w:val="16"/>
              </w:rPr>
            </w:pPr>
            <w:r w:rsidRPr="0077763F">
              <w:rPr>
                <w:sz w:val="16"/>
                <w:szCs w:val="16"/>
              </w:rPr>
              <w:t>13. Adres do korespondencji (jeżeli jest inny niż adres siedziby):</w:t>
            </w:r>
          </w:p>
          <w:p w14:paraId="09A288F2" w14:textId="77777777" w:rsidR="00FD5D24" w:rsidRPr="0077763F" w:rsidRDefault="00FD5D24">
            <w:pPr>
              <w:rPr>
                <w:sz w:val="16"/>
                <w:szCs w:val="16"/>
              </w:rPr>
            </w:pPr>
          </w:p>
          <w:p w14:paraId="3B6C74AC" w14:textId="77777777" w:rsidR="00FD5D24" w:rsidRPr="0077763F" w:rsidRDefault="00FD5D24">
            <w:pPr>
              <w:rPr>
                <w:sz w:val="16"/>
                <w:szCs w:val="16"/>
              </w:rPr>
            </w:pPr>
          </w:p>
          <w:p w14:paraId="4AC4AC45" w14:textId="77777777" w:rsidR="00FD5D24" w:rsidRPr="0077763F" w:rsidRDefault="00171095">
            <w:pPr>
              <w:rPr>
                <w:sz w:val="16"/>
                <w:szCs w:val="16"/>
              </w:rPr>
            </w:pPr>
            <w:r w:rsidRPr="0077763F">
              <w:rPr>
                <w:sz w:val="16"/>
                <w:szCs w:val="16"/>
              </w:rPr>
              <w:t>---------------------------</w:t>
            </w:r>
          </w:p>
          <w:p w14:paraId="7611BF56" w14:textId="77777777" w:rsidR="00FD5D24" w:rsidRPr="0077763F" w:rsidRDefault="00FD5D24">
            <w:pPr>
              <w:rPr>
                <w:sz w:val="16"/>
                <w:szCs w:val="16"/>
              </w:rPr>
            </w:pPr>
          </w:p>
        </w:tc>
      </w:tr>
      <w:tr w:rsidR="0077763F" w:rsidRPr="0077763F" w14:paraId="50E2C4E0" w14:textId="77777777" w:rsidTr="008C76A9">
        <w:trPr>
          <w:trHeight w:val="864"/>
        </w:trPr>
        <w:tc>
          <w:tcPr>
            <w:tcW w:w="10770" w:type="dxa"/>
            <w:gridSpan w:val="8"/>
            <w:tcBorders>
              <w:top w:val="single" w:sz="4" w:space="0" w:color="auto"/>
              <w:left w:val="single" w:sz="4" w:space="0" w:color="auto"/>
              <w:bottom w:val="single" w:sz="4" w:space="0" w:color="auto"/>
              <w:right w:val="single" w:sz="4" w:space="0" w:color="auto"/>
            </w:tcBorders>
            <w:hideMark/>
          </w:tcPr>
          <w:p w14:paraId="171E5823" w14:textId="77777777" w:rsidR="00FD5D24" w:rsidRPr="0077763F" w:rsidRDefault="00FD5D24">
            <w:pPr>
              <w:rPr>
                <w:sz w:val="16"/>
                <w:szCs w:val="16"/>
              </w:rPr>
            </w:pPr>
            <w:r w:rsidRPr="0077763F">
              <w:rPr>
                <w:sz w:val="16"/>
                <w:szCs w:val="16"/>
              </w:rPr>
              <w:t>14. Adres strony internetowej (jeżeli fundacja posiada stronę www)</w:t>
            </w:r>
          </w:p>
          <w:p w14:paraId="0227EE04" w14:textId="77777777" w:rsidR="00E249DF" w:rsidRPr="0077763F" w:rsidRDefault="00E249DF">
            <w:pPr>
              <w:rPr>
                <w:rFonts w:asciiTheme="minorHAnsi" w:hAnsiTheme="minorHAnsi" w:cstheme="minorHAnsi"/>
              </w:rPr>
            </w:pPr>
            <w:hyperlink r:id="rId7" w:history="1">
              <w:r w:rsidRPr="0077763F">
                <w:rPr>
                  <w:rStyle w:val="Hipercze"/>
                  <w:rFonts w:asciiTheme="minorHAnsi" w:hAnsiTheme="minorHAnsi" w:cstheme="minorHAnsi"/>
                  <w:color w:val="auto"/>
                </w:rPr>
                <w:t>www.ippez.pl</w:t>
              </w:r>
            </w:hyperlink>
          </w:p>
        </w:tc>
      </w:tr>
      <w:tr w:rsidR="0077763F" w:rsidRPr="0077763F" w14:paraId="14C1BB99"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7B2C6" w14:textId="77777777" w:rsidR="00FD5D24" w:rsidRPr="0077763F" w:rsidRDefault="00FD5D24">
            <w:pPr>
              <w:rPr>
                <w:sz w:val="22"/>
                <w:szCs w:val="22"/>
              </w:rPr>
            </w:pPr>
            <w:r w:rsidRPr="0077763F">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0A8227E8" w14:textId="77777777" w:rsidR="00FD5D24" w:rsidRPr="0077763F" w:rsidRDefault="00FD5D24">
            <w:pPr>
              <w:rPr>
                <w:sz w:val="22"/>
                <w:szCs w:val="22"/>
              </w:rPr>
            </w:pPr>
          </w:p>
          <w:p w14:paraId="3E4197D1" w14:textId="77777777" w:rsidR="00171095" w:rsidRPr="0077763F" w:rsidRDefault="00171095">
            <w:pPr>
              <w:rPr>
                <w:sz w:val="22"/>
                <w:szCs w:val="22"/>
              </w:rPr>
            </w:pPr>
            <w:r w:rsidRPr="0077763F">
              <w:rPr>
                <w:rFonts w:ascii="Calibri" w:hAnsi="Calibri" w:cs="Calibri"/>
              </w:rPr>
              <w:t>140011587</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A1107" w14:textId="77777777" w:rsidR="00FD5D24" w:rsidRPr="0077763F" w:rsidRDefault="00FD5D24">
            <w:pPr>
              <w:rPr>
                <w:sz w:val="22"/>
                <w:szCs w:val="22"/>
              </w:rPr>
            </w:pPr>
            <w:r w:rsidRPr="0077763F">
              <w:rPr>
                <w:sz w:val="22"/>
                <w:szCs w:val="22"/>
              </w:rPr>
              <w:t>4. Data wpisu do KRS:</w:t>
            </w:r>
          </w:p>
        </w:tc>
        <w:tc>
          <w:tcPr>
            <w:tcW w:w="2544" w:type="dxa"/>
            <w:tcBorders>
              <w:top w:val="single" w:sz="4" w:space="0" w:color="auto"/>
              <w:left w:val="single" w:sz="4" w:space="0" w:color="auto"/>
              <w:bottom w:val="single" w:sz="4" w:space="0" w:color="auto"/>
              <w:right w:val="single" w:sz="4" w:space="0" w:color="auto"/>
            </w:tcBorders>
          </w:tcPr>
          <w:p w14:paraId="011C2D29" w14:textId="77777777" w:rsidR="00171095" w:rsidRPr="0077763F" w:rsidRDefault="00171095" w:rsidP="00171095">
            <w:pPr>
              <w:tabs>
                <w:tab w:val="right" w:pos="284"/>
                <w:tab w:val="left" w:pos="408"/>
              </w:tabs>
              <w:jc w:val="both"/>
              <w:rPr>
                <w:rFonts w:ascii="Calibri" w:hAnsi="Calibri" w:cs="Calibri"/>
              </w:rPr>
            </w:pPr>
          </w:p>
          <w:p w14:paraId="30FD3BDD" w14:textId="77777777" w:rsidR="00171095" w:rsidRPr="0077763F" w:rsidRDefault="00171095" w:rsidP="00171095">
            <w:pPr>
              <w:tabs>
                <w:tab w:val="right" w:pos="284"/>
                <w:tab w:val="left" w:pos="408"/>
              </w:tabs>
              <w:jc w:val="both"/>
              <w:rPr>
                <w:rFonts w:ascii="Calibri" w:hAnsi="Calibri" w:cs="Calibri"/>
              </w:rPr>
            </w:pPr>
            <w:r w:rsidRPr="0077763F">
              <w:rPr>
                <w:rFonts w:ascii="Calibri" w:hAnsi="Calibri" w:cs="Calibri"/>
              </w:rPr>
              <w:t xml:space="preserve">4.11.2004 r. </w:t>
            </w:r>
          </w:p>
          <w:p w14:paraId="7DEE4913" w14:textId="77777777" w:rsidR="00FD5D24" w:rsidRPr="0077763F" w:rsidRDefault="00FD5D24">
            <w:pPr>
              <w:rPr>
                <w:sz w:val="22"/>
                <w:szCs w:val="22"/>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667A9" w14:textId="77777777" w:rsidR="00FD5D24" w:rsidRPr="0077763F" w:rsidRDefault="00FD5D24">
            <w:pPr>
              <w:rPr>
                <w:sz w:val="22"/>
                <w:szCs w:val="22"/>
              </w:rPr>
            </w:pPr>
            <w:r w:rsidRPr="0077763F">
              <w:rPr>
                <w:sz w:val="22"/>
                <w:szCs w:val="22"/>
              </w:rPr>
              <w:t>5. Nr KRS:</w:t>
            </w:r>
          </w:p>
        </w:tc>
        <w:tc>
          <w:tcPr>
            <w:tcW w:w="2414" w:type="dxa"/>
            <w:tcBorders>
              <w:top w:val="single" w:sz="4" w:space="0" w:color="auto"/>
              <w:left w:val="single" w:sz="4" w:space="0" w:color="auto"/>
              <w:bottom w:val="single" w:sz="4" w:space="0" w:color="auto"/>
              <w:right w:val="single" w:sz="4" w:space="0" w:color="auto"/>
            </w:tcBorders>
          </w:tcPr>
          <w:p w14:paraId="0E73831B" w14:textId="77777777" w:rsidR="00FD5D24" w:rsidRPr="0077763F" w:rsidRDefault="00FD5D24"/>
          <w:p w14:paraId="00796BF1" w14:textId="77777777" w:rsidR="00FD5D24" w:rsidRPr="0077763F" w:rsidRDefault="00171095">
            <w:r w:rsidRPr="0077763F">
              <w:rPr>
                <w:rFonts w:ascii="Calibri" w:hAnsi="Calibri" w:cs="Calibri"/>
              </w:rPr>
              <w:t>0000220999</w:t>
            </w:r>
          </w:p>
          <w:p w14:paraId="4D2EBAD1" w14:textId="77777777" w:rsidR="00FD5D24" w:rsidRPr="0077763F" w:rsidRDefault="00FD5D24"/>
        </w:tc>
      </w:tr>
      <w:tr w:rsidR="0077763F" w:rsidRPr="0077763F" w14:paraId="38BDA109" w14:textId="77777777" w:rsidTr="00C75F5C">
        <w:tc>
          <w:tcPr>
            <w:tcW w:w="18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468916" w14:textId="77777777" w:rsidR="00E249DF" w:rsidRPr="0077763F" w:rsidRDefault="00E249DF">
            <w:pPr>
              <w:rPr>
                <w:sz w:val="22"/>
                <w:szCs w:val="22"/>
              </w:rPr>
            </w:pPr>
            <w:r w:rsidRPr="0077763F">
              <w:rPr>
                <w:sz w:val="22"/>
                <w:szCs w:val="22"/>
              </w:rPr>
              <w:t xml:space="preserve">6. Dane członków zarządu fundacji / dane likwidatora </w:t>
            </w:r>
            <w:r w:rsidRPr="0077763F">
              <w:rPr>
                <w:sz w:val="22"/>
                <w:szCs w:val="22"/>
              </w:rPr>
              <w:lastRenderedPageBreak/>
              <w:t>(według aktualnego wpisu w KRS)</w:t>
            </w:r>
          </w:p>
        </w:tc>
        <w:tc>
          <w:tcPr>
            <w:tcW w:w="52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60D27" w14:textId="77777777" w:rsidR="00E249DF" w:rsidRPr="0077763F" w:rsidRDefault="00E249DF">
            <w:pPr>
              <w:rPr>
                <w:sz w:val="22"/>
                <w:szCs w:val="22"/>
              </w:rPr>
            </w:pPr>
            <w:r w:rsidRPr="0077763F">
              <w:rPr>
                <w:sz w:val="22"/>
                <w:szCs w:val="22"/>
              </w:rPr>
              <w:lastRenderedPageBreak/>
              <w:t>Imię i nazwisko</w:t>
            </w:r>
          </w:p>
        </w:tc>
        <w:tc>
          <w:tcPr>
            <w:tcW w:w="36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343D2" w14:textId="77777777" w:rsidR="00E249DF" w:rsidRPr="0077763F" w:rsidRDefault="00E249DF">
            <w:pPr>
              <w:rPr>
                <w:sz w:val="22"/>
                <w:szCs w:val="22"/>
              </w:rPr>
            </w:pPr>
            <w:r w:rsidRPr="0077763F">
              <w:rPr>
                <w:sz w:val="22"/>
                <w:szCs w:val="22"/>
              </w:rPr>
              <w:t>Funkcja</w:t>
            </w:r>
          </w:p>
        </w:tc>
      </w:tr>
      <w:tr w:rsidR="0077763F" w:rsidRPr="0077763F" w14:paraId="42FCCDCA" w14:textId="77777777" w:rsidTr="00C75F5C">
        <w:trPr>
          <w:trHeight w:val="630"/>
        </w:trPr>
        <w:tc>
          <w:tcPr>
            <w:tcW w:w="1842" w:type="dxa"/>
            <w:vMerge/>
            <w:tcBorders>
              <w:left w:val="single" w:sz="4" w:space="0" w:color="auto"/>
              <w:right w:val="single" w:sz="4" w:space="0" w:color="auto"/>
            </w:tcBorders>
            <w:vAlign w:val="center"/>
            <w:hideMark/>
          </w:tcPr>
          <w:p w14:paraId="5DD7B6A0" w14:textId="77777777" w:rsidR="00E249DF" w:rsidRPr="0077763F" w:rsidRDefault="00E249DF">
            <w:pPr>
              <w:rPr>
                <w:sz w:val="22"/>
                <w:szCs w:val="22"/>
              </w:rPr>
            </w:pPr>
          </w:p>
        </w:tc>
        <w:tc>
          <w:tcPr>
            <w:tcW w:w="5236" w:type="dxa"/>
            <w:gridSpan w:val="4"/>
            <w:tcBorders>
              <w:top w:val="single" w:sz="4" w:space="0" w:color="auto"/>
              <w:left w:val="single" w:sz="4" w:space="0" w:color="auto"/>
              <w:bottom w:val="single" w:sz="4" w:space="0" w:color="auto"/>
              <w:right w:val="single" w:sz="4" w:space="0" w:color="auto"/>
            </w:tcBorders>
            <w:vAlign w:val="center"/>
          </w:tcPr>
          <w:p w14:paraId="37860898" w14:textId="77777777" w:rsidR="00E249DF" w:rsidRPr="0077763F" w:rsidRDefault="00171095">
            <w:r w:rsidRPr="0077763F">
              <w:t xml:space="preserve">Arkadiusz Nowak </w:t>
            </w:r>
          </w:p>
        </w:tc>
        <w:tc>
          <w:tcPr>
            <w:tcW w:w="3692" w:type="dxa"/>
            <w:gridSpan w:val="3"/>
            <w:tcBorders>
              <w:top w:val="single" w:sz="4" w:space="0" w:color="auto"/>
              <w:left w:val="single" w:sz="4" w:space="0" w:color="auto"/>
              <w:right w:val="single" w:sz="4" w:space="0" w:color="auto"/>
            </w:tcBorders>
            <w:vAlign w:val="center"/>
          </w:tcPr>
          <w:p w14:paraId="2C047B59" w14:textId="77777777" w:rsidR="00E249DF" w:rsidRPr="0077763F" w:rsidRDefault="00171095">
            <w:r w:rsidRPr="0077763F">
              <w:t>Prezes Zarządu</w:t>
            </w:r>
          </w:p>
        </w:tc>
      </w:tr>
      <w:tr w:rsidR="0077763F" w:rsidRPr="0077763F" w14:paraId="2850E7E3" w14:textId="77777777" w:rsidTr="00C75F5C">
        <w:trPr>
          <w:trHeight w:val="630"/>
        </w:trPr>
        <w:tc>
          <w:tcPr>
            <w:tcW w:w="1842" w:type="dxa"/>
            <w:vMerge/>
            <w:tcBorders>
              <w:left w:val="single" w:sz="4" w:space="0" w:color="auto"/>
              <w:bottom w:val="single" w:sz="4" w:space="0" w:color="auto"/>
              <w:right w:val="single" w:sz="4" w:space="0" w:color="auto"/>
            </w:tcBorders>
            <w:vAlign w:val="center"/>
          </w:tcPr>
          <w:p w14:paraId="776F8AA8" w14:textId="77777777" w:rsidR="00E249DF" w:rsidRPr="0077763F" w:rsidRDefault="00E249DF">
            <w:pPr>
              <w:rPr>
                <w:sz w:val="22"/>
                <w:szCs w:val="22"/>
              </w:rPr>
            </w:pPr>
          </w:p>
        </w:tc>
        <w:tc>
          <w:tcPr>
            <w:tcW w:w="5236" w:type="dxa"/>
            <w:gridSpan w:val="4"/>
            <w:tcBorders>
              <w:top w:val="single" w:sz="4" w:space="0" w:color="auto"/>
              <w:left w:val="single" w:sz="4" w:space="0" w:color="auto"/>
              <w:bottom w:val="single" w:sz="4" w:space="0" w:color="auto"/>
              <w:right w:val="single" w:sz="4" w:space="0" w:color="auto"/>
            </w:tcBorders>
            <w:vAlign w:val="center"/>
          </w:tcPr>
          <w:p w14:paraId="0D274BCA" w14:textId="77777777" w:rsidR="00E249DF" w:rsidRPr="0077763F" w:rsidRDefault="00171095">
            <w:r w:rsidRPr="0077763F">
              <w:t xml:space="preserve">Igor Grzesiak </w:t>
            </w:r>
          </w:p>
        </w:tc>
        <w:tc>
          <w:tcPr>
            <w:tcW w:w="3692" w:type="dxa"/>
            <w:gridSpan w:val="3"/>
            <w:tcBorders>
              <w:left w:val="single" w:sz="4" w:space="0" w:color="auto"/>
              <w:bottom w:val="single" w:sz="4" w:space="0" w:color="auto"/>
              <w:right w:val="single" w:sz="4" w:space="0" w:color="auto"/>
            </w:tcBorders>
            <w:vAlign w:val="center"/>
          </w:tcPr>
          <w:p w14:paraId="3793487E" w14:textId="77777777" w:rsidR="00E249DF" w:rsidRPr="0077763F" w:rsidRDefault="00171095">
            <w:r w:rsidRPr="0077763F">
              <w:t>Wiceprezes Zarządu</w:t>
            </w:r>
          </w:p>
        </w:tc>
      </w:tr>
      <w:tr w:rsidR="0077763F" w:rsidRPr="0077763F" w14:paraId="03F9313A"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DCA856" w14:textId="77777777" w:rsidR="00FD5D24" w:rsidRPr="0077763F" w:rsidRDefault="00FD5D24">
            <w:pPr>
              <w:rPr>
                <w:sz w:val="22"/>
                <w:szCs w:val="22"/>
              </w:rPr>
            </w:pPr>
            <w:r w:rsidRPr="0077763F">
              <w:rPr>
                <w:sz w:val="22"/>
                <w:szCs w:val="22"/>
              </w:rPr>
              <w:t>7. Numer NIP fundacji</w:t>
            </w:r>
          </w:p>
        </w:tc>
        <w:tc>
          <w:tcPr>
            <w:tcW w:w="8928" w:type="dxa"/>
            <w:gridSpan w:val="7"/>
            <w:tcBorders>
              <w:top w:val="single" w:sz="4" w:space="0" w:color="auto"/>
              <w:left w:val="single" w:sz="4" w:space="0" w:color="auto"/>
              <w:bottom w:val="single" w:sz="4" w:space="0" w:color="auto"/>
              <w:right w:val="single" w:sz="4" w:space="0" w:color="auto"/>
            </w:tcBorders>
            <w:vAlign w:val="center"/>
          </w:tcPr>
          <w:p w14:paraId="2632BFEA" w14:textId="77777777" w:rsidR="00FD5D24" w:rsidRPr="0077763F" w:rsidRDefault="00171095">
            <w:r w:rsidRPr="0077763F">
              <w:rPr>
                <w:rFonts w:ascii="Calibri" w:hAnsi="Calibri"/>
              </w:rPr>
              <w:t>521 333 51 87</w:t>
            </w:r>
          </w:p>
        </w:tc>
      </w:tr>
      <w:tr w:rsidR="0077763F" w:rsidRPr="0077763F" w14:paraId="4455EB20"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E240E9" w14:textId="77777777" w:rsidR="00FD5D24" w:rsidRPr="0077763F" w:rsidRDefault="00FD5D24">
            <w:pPr>
              <w:rPr>
                <w:sz w:val="22"/>
                <w:szCs w:val="22"/>
              </w:rPr>
            </w:pPr>
            <w:r w:rsidRPr="0077763F">
              <w:rPr>
                <w:sz w:val="22"/>
                <w:szCs w:val="22"/>
              </w:rPr>
              <w:t>8. Wszystkie cele statutowe fundacji</w:t>
            </w:r>
          </w:p>
        </w:tc>
        <w:tc>
          <w:tcPr>
            <w:tcW w:w="8928" w:type="dxa"/>
            <w:gridSpan w:val="7"/>
            <w:tcBorders>
              <w:top w:val="single" w:sz="4" w:space="0" w:color="auto"/>
              <w:left w:val="single" w:sz="4" w:space="0" w:color="auto"/>
              <w:bottom w:val="single" w:sz="4" w:space="0" w:color="auto"/>
              <w:right w:val="single" w:sz="4" w:space="0" w:color="auto"/>
            </w:tcBorders>
            <w:vAlign w:val="center"/>
          </w:tcPr>
          <w:p w14:paraId="47E0DF05" w14:textId="77777777" w:rsidR="00171095" w:rsidRPr="0077763F" w:rsidRDefault="00171095" w:rsidP="00171095">
            <w:pPr>
              <w:tabs>
                <w:tab w:val="left" w:pos="0"/>
                <w:tab w:val="right" w:pos="284"/>
              </w:tabs>
              <w:jc w:val="both"/>
              <w:rPr>
                <w:rFonts w:ascii="Calibri" w:hAnsi="Calibri"/>
              </w:rPr>
            </w:pPr>
            <w:r w:rsidRPr="0077763F">
              <w:rPr>
                <w:rFonts w:ascii="Calibri" w:hAnsi="Calibri"/>
              </w:rPr>
              <w:t>Fundacja ustanowiona jest w celu upowszechniania tematów związanych z ochroną zdrowia, a w szczególności:</w:t>
            </w:r>
          </w:p>
          <w:p w14:paraId="18D89B62" w14:textId="77777777" w:rsidR="00171095" w:rsidRPr="0077763F" w:rsidRDefault="00171095">
            <w:pPr>
              <w:numPr>
                <w:ilvl w:val="0"/>
                <w:numId w:val="3"/>
              </w:numPr>
              <w:tabs>
                <w:tab w:val="right" w:pos="284"/>
                <w:tab w:val="left" w:pos="408"/>
              </w:tabs>
              <w:ind w:left="426"/>
              <w:jc w:val="both"/>
              <w:rPr>
                <w:rFonts w:ascii="Calibri" w:hAnsi="Calibri"/>
              </w:rPr>
            </w:pPr>
            <w:r w:rsidRPr="0077763F">
              <w:rPr>
                <w:rFonts w:ascii="Calibri" w:hAnsi="Calibri"/>
              </w:rPr>
              <w:t>Upowszechniania wśród społeczeństwa praw pacjentów i sposobów ich egzekucji.</w:t>
            </w:r>
          </w:p>
          <w:p w14:paraId="48CDCCE7" w14:textId="77777777" w:rsidR="00171095" w:rsidRPr="0077763F" w:rsidRDefault="00171095">
            <w:pPr>
              <w:numPr>
                <w:ilvl w:val="0"/>
                <w:numId w:val="3"/>
              </w:numPr>
              <w:tabs>
                <w:tab w:val="right" w:pos="284"/>
                <w:tab w:val="left" w:pos="408"/>
              </w:tabs>
              <w:ind w:left="426"/>
              <w:jc w:val="both"/>
              <w:rPr>
                <w:rFonts w:ascii="Calibri" w:hAnsi="Calibri"/>
              </w:rPr>
            </w:pPr>
            <w:r w:rsidRPr="0077763F">
              <w:rPr>
                <w:rFonts w:ascii="Calibri" w:hAnsi="Calibri"/>
              </w:rPr>
              <w:t>Wspierania działań mających na celu poprawę przestrzegania praw pacjentów.</w:t>
            </w:r>
          </w:p>
          <w:p w14:paraId="1A3A8CA4" w14:textId="77777777" w:rsidR="00171095" w:rsidRPr="0077763F" w:rsidRDefault="00171095">
            <w:pPr>
              <w:numPr>
                <w:ilvl w:val="0"/>
                <w:numId w:val="3"/>
              </w:numPr>
              <w:tabs>
                <w:tab w:val="left" w:pos="284"/>
              </w:tabs>
              <w:ind w:left="284" w:hanging="218"/>
              <w:jc w:val="both"/>
              <w:rPr>
                <w:rFonts w:ascii="Calibri" w:hAnsi="Calibri"/>
              </w:rPr>
            </w:pPr>
            <w:r w:rsidRPr="0077763F">
              <w:rPr>
                <w:rFonts w:ascii="Calibri" w:hAnsi="Calibri"/>
              </w:rPr>
              <w:t>Propagowania działań mających na celu poprawę stanu zdrowia społeczeństwa i postaw prozdrowotnych.</w:t>
            </w:r>
          </w:p>
          <w:p w14:paraId="5332376F" w14:textId="77777777" w:rsidR="00171095" w:rsidRDefault="00171095">
            <w:pPr>
              <w:numPr>
                <w:ilvl w:val="0"/>
                <w:numId w:val="3"/>
              </w:numPr>
              <w:tabs>
                <w:tab w:val="left" w:pos="284"/>
              </w:tabs>
              <w:ind w:left="284" w:hanging="218"/>
              <w:jc w:val="both"/>
              <w:rPr>
                <w:rFonts w:ascii="Calibri" w:hAnsi="Calibri"/>
              </w:rPr>
            </w:pPr>
            <w:r w:rsidRPr="0077763F">
              <w:rPr>
                <w:rFonts w:ascii="Calibri" w:hAnsi="Calibri"/>
              </w:rPr>
              <w:t>Wypracowywania i wspierania rozwiązań systemowych mających na celu dobro pacjenta, w tym racjonalne wykorzystywanie funduszy i składek przeznaczonych na ochronę zdrowia.</w:t>
            </w:r>
          </w:p>
          <w:p w14:paraId="34478DC2" w14:textId="77777777" w:rsidR="00D9277E" w:rsidRPr="0077763F" w:rsidRDefault="00D9277E" w:rsidP="00D9277E">
            <w:pPr>
              <w:tabs>
                <w:tab w:val="left" w:pos="284"/>
              </w:tabs>
              <w:ind w:left="284"/>
              <w:jc w:val="both"/>
              <w:rPr>
                <w:rFonts w:ascii="Calibri" w:hAnsi="Calibri"/>
              </w:rPr>
            </w:pPr>
          </w:p>
          <w:p w14:paraId="48857E95" w14:textId="77777777" w:rsidR="00FD5D24" w:rsidRPr="0077763F" w:rsidRDefault="00FD5D24"/>
        </w:tc>
      </w:tr>
      <w:tr w:rsidR="0077763F" w:rsidRPr="0077763F" w14:paraId="7C02637E" w14:textId="77777777" w:rsidTr="008C76A9">
        <w:trPr>
          <w:trHeight w:val="448"/>
        </w:trPr>
        <w:tc>
          <w:tcPr>
            <w:tcW w:w="1077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2A1207" w14:textId="77777777" w:rsidR="00FD5D24" w:rsidRPr="0077763F" w:rsidRDefault="00FD5D24">
            <w:pPr>
              <w:rPr>
                <w:b/>
              </w:rPr>
            </w:pPr>
            <w:r w:rsidRPr="0077763F">
              <w:rPr>
                <w:b/>
              </w:rPr>
              <w:t>II. Charakterystyka działalności fundacji w okresie sprawozdawczym</w:t>
            </w:r>
            <w:r w:rsidRPr="0077763F">
              <w:rPr>
                <w:bCs/>
                <w:i/>
                <w:iCs/>
              </w:rPr>
              <w:t xml:space="preserve"> (dane odnoszą się do faktycznie wykonywanej działalności w roku sprawozdawczym)</w:t>
            </w:r>
          </w:p>
        </w:tc>
      </w:tr>
      <w:tr w:rsidR="0077763F" w:rsidRPr="0077763F" w14:paraId="2C85FEC7" w14:textId="77777777" w:rsidTr="008C76A9">
        <w:trPr>
          <w:trHeight w:val="381"/>
        </w:trPr>
        <w:tc>
          <w:tcPr>
            <w:tcW w:w="1077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FC786" w14:textId="77777777" w:rsidR="00FD5D24" w:rsidRPr="0077763F" w:rsidRDefault="00FD5D24">
            <w:pPr>
              <w:rPr>
                <w:sz w:val="22"/>
                <w:szCs w:val="22"/>
              </w:rPr>
            </w:pPr>
            <w:r w:rsidRPr="0077763F">
              <w:rPr>
                <w:sz w:val="22"/>
                <w:szCs w:val="22"/>
              </w:rPr>
              <w:t>1. Zasady, formy i zakres działalności statutowej z podaniem realizacji celów statutowych</w:t>
            </w:r>
          </w:p>
        </w:tc>
      </w:tr>
      <w:tr w:rsidR="0077763F" w:rsidRPr="0077763F" w14:paraId="0D8FAB1D" w14:textId="77777777" w:rsidTr="008C76A9">
        <w:trPr>
          <w:trHeight w:val="3728"/>
        </w:trPr>
        <w:tc>
          <w:tcPr>
            <w:tcW w:w="10770" w:type="dxa"/>
            <w:gridSpan w:val="8"/>
            <w:tcBorders>
              <w:top w:val="single" w:sz="4" w:space="0" w:color="auto"/>
              <w:left w:val="single" w:sz="4" w:space="0" w:color="auto"/>
              <w:bottom w:val="single" w:sz="4" w:space="0" w:color="auto"/>
              <w:right w:val="single" w:sz="4" w:space="0" w:color="auto"/>
            </w:tcBorders>
          </w:tcPr>
          <w:p w14:paraId="02C8EC8D" w14:textId="77777777" w:rsidR="00180EF4" w:rsidRPr="00180EF4" w:rsidRDefault="00180EF4" w:rsidP="00180EF4">
            <w:pPr>
              <w:jc w:val="both"/>
              <w:rPr>
                <w:rFonts w:ascii="Calibri" w:hAnsi="Calibri" w:cs="Calibri"/>
              </w:rPr>
            </w:pPr>
            <w:r w:rsidRPr="00180EF4">
              <w:rPr>
                <w:rFonts w:ascii="Calibri" w:hAnsi="Calibri" w:cs="Calibri"/>
              </w:rPr>
              <w:t>Dla realizacji swoich celów Fundacja może podejmować m. in. działania z zakresu:</w:t>
            </w:r>
          </w:p>
          <w:p w14:paraId="2F3DD185"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Inicjowania, wspomagania i prowadzenia kampanii społecznych i edukacyjnych mających na celu poprawę stanu wiedzy na temat praw pacjenta i postaw prozdrowotnych.</w:t>
            </w:r>
          </w:p>
          <w:p w14:paraId="0912BA17"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Organizowania i prowadzenia szkoleń, debat, warsztatów, konferencji oraz innych imprez związanych z problematyką ochrony zdrowia.</w:t>
            </w:r>
          </w:p>
          <w:p w14:paraId="0BCA9C6A" w14:textId="4E5AB605" w:rsidR="00180EF4" w:rsidRPr="00180EF4" w:rsidRDefault="00180EF4">
            <w:pPr>
              <w:pStyle w:val="Akapitzlist"/>
              <w:numPr>
                <w:ilvl w:val="0"/>
                <w:numId w:val="4"/>
              </w:numPr>
              <w:jc w:val="both"/>
              <w:rPr>
                <w:rFonts w:ascii="Calibri" w:hAnsi="Calibri" w:cs="Calibri"/>
              </w:rPr>
            </w:pPr>
            <w:r w:rsidRPr="00180EF4">
              <w:rPr>
                <w:rFonts w:ascii="Calibri" w:hAnsi="Calibri" w:cs="Calibri"/>
              </w:rPr>
              <w:t xml:space="preserve">Wspierania i aktywizacji środowisk działających na rzecz pacjentów i innych osób znajdujących się w trudnej sytuacji życiowej w </w:t>
            </w:r>
            <w:r w:rsidR="00E12804" w:rsidRPr="00180EF4">
              <w:rPr>
                <w:rFonts w:ascii="Calibri" w:hAnsi="Calibri" w:cs="Calibri"/>
              </w:rPr>
              <w:t>szczególności osób</w:t>
            </w:r>
            <w:r w:rsidRPr="00180EF4">
              <w:rPr>
                <w:rFonts w:ascii="Calibri" w:hAnsi="Calibri" w:cs="Calibri"/>
              </w:rPr>
              <w:t xml:space="preserve"> starszych.</w:t>
            </w:r>
          </w:p>
          <w:p w14:paraId="472FF3B2"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Kształcenia oraz podnoszenia wiedzy i świadomości obywatelskiej w obszarze praw pacjentów i polityki zdrowotnej państwa.</w:t>
            </w:r>
          </w:p>
          <w:p w14:paraId="339208E6"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Prowadzenia studiów i badań dotyczących tematyki związanej z prawami pacjenta i edukacją zdrowotną.</w:t>
            </w:r>
          </w:p>
          <w:p w14:paraId="0D0F9002"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Współpracy z organami państwowymi, samorządowymi, organizacjami pozarządowymi i branżowymi, w szczególności z organizacjami zrzeszającymi pacjentów, w zakresie praw pacjentów i edukacji zdrowotnej.</w:t>
            </w:r>
          </w:p>
          <w:p w14:paraId="5E0A1D03"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Współpracy międzynarodowej w obszarze praw pacjentów i edukacji zdrowotnej.</w:t>
            </w:r>
          </w:p>
          <w:p w14:paraId="2EC5EE40" w14:textId="3DBF1E8C" w:rsidR="00180EF4" w:rsidRPr="00180EF4" w:rsidRDefault="00180EF4">
            <w:pPr>
              <w:pStyle w:val="Akapitzlist"/>
              <w:numPr>
                <w:ilvl w:val="0"/>
                <w:numId w:val="4"/>
              </w:numPr>
              <w:jc w:val="both"/>
              <w:rPr>
                <w:rFonts w:ascii="Calibri" w:hAnsi="Calibri" w:cs="Calibri"/>
              </w:rPr>
            </w:pPr>
            <w:r w:rsidRPr="00180EF4">
              <w:rPr>
                <w:rFonts w:ascii="Calibri" w:hAnsi="Calibri" w:cs="Calibri"/>
              </w:rPr>
              <w:t xml:space="preserve">Działalności na rzecz budowy rozwiązań z zakresu tworzenia i respektowania praw pacjentów oraz innych osób znajdujących się trudnej sytuacji </w:t>
            </w:r>
            <w:r w:rsidR="00E12804" w:rsidRPr="00180EF4">
              <w:rPr>
                <w:rFonts w:ascii="Calibri" w:hAnsi="Calibri" w:cs="Calibri"/>
              </w:rPr>
              <w:t>życiowej w</w:t>
            </w:r>
            <w:r w:rsidRPr="00180EF4">
              <w:rPr>
                <w:rFonts w:ascii="Calibri" w:hAnsi="Calibri" w:cs="Calibri"/>
              </w:rPr>
              <w:t xml:space="preserve"> Polsce.</w:t>
            </w:r>
          </w:p>
          <w:p w14:paraId="4A77D60E"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Propagowania działalności Fundacji i współpracy ze środkami masowego przekazu.</w:t>
            </w:r>
          </w:p>
          <w:p w14:paraId="43FFF385"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Poradnictwa prawno-organizacyjnego i merytorycznego dla pacjentów, ich opiekunów oraz innych osób znajdujących się w trudnej sytuacji życiowej.</w:t>
            </w:r>
          </w:p>
          <w:p w14:paraId="7A61FDA2"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Tworzenia raportów, analiz, opracowań.</w:t>
            </w:r>
          </w:p>
          <w:p w14:paraId="31D537B4" w14:textId="77777777" w:rsidR="00180EF4" w:rsidRPr="00180EF4" w:rsidRDefault="00180EF4">
            <w:pPr>
              <w:pStyle w:val="Akapitzlist"/>
              <w:numPr>
                <w:ilvl w:val="0"/>
                <w:numId w:val="4"/>
              </w:numPr>
              <w:jc w:val="both"/>
              <w:rPr>
                <w:rFonts w:ascii="Calibri" w:hAnsi="Calibri" w:cs="Calibri"/>
              </w:rPr>
            </w:pPr>
            <w:r w:rsidRPr="00180EF4">
              <w:rPr>
                <w:rFonts w:ascii="Calibri" w:hAnsi="Calibri" w:cs="Calibri"/>
              </w:rPr>
              <w:t>Prowadzenia działalności wydawniczej.</w:t>
            </w:r>
          </w:p>
          <w:p w14:paraId="7D31DC0E" w14:textId="6ED6DC76" w:rsidR="00180EF4" w:rsidRDefault="00180EF4">
            <w:pPr>
              <w:pStyle w:val="Akapitzlist"/>
              <w:numPr>
                <w:ilvl w:val="0"/>
                <w:numId w:val="4"/>
              </w:numPr>
              <w:jc w:val="both"/>
              <w:rPr>
                <w:rFonts w:ascii="Calibri" w:hAnsi="Calibri" w:cs="Calibri"/>
              </w:rPr>
            </w:pPr>
            <w:r w:rsidRPr="00180EF4">
              <w:rPr>
                <w:rFonts w:ascii="Calibri" w:hAnsi="Calibri" w:cs="Calibri"/>
              </w:rPr>
              <w:t xml:space="preserve">Innych </w:t>
            </w:r>
            <w:r w:rsidR="00E12804" w:rsidRPr="00180EF4">
              <w:rPr>
                <w:rFonts w:ascii="Calibri" w:hAnsi="Calibri" w:cs="Calibri"/>
              </w:rPr>
              <w:t>form działalności</w:t>
            </w:r>
            <w:r w:rsidRPr="00180EF4">
              <w:rPr>
                <w:rFonts w:ascii="Calibri" w:hAnsi="Calibri" w:cs="Calibri"/>
              </w:rPr>
              <w:t xml:space="preserve"> edukacyjnej.</w:t>
            </w:r>
          </w:p>
          <w:p w14:paraId="43691432" w14:textId="77777777" w:rsidR="00D9277E" w:rsidRDefault="00D9277E" w:rsidP="00D9277E">
            <w:pPr>
              <w:pStyle w:val="Akapitzlist"/>
              <w:jc w:val="both"/>
              <w:rPr>
                <w:rFonts w:ascii="Calibri" w:hAnsi="Calibri" w:cs="Calibri"/>
              </w:rPr>
            </w:pPr>
          </w:p>
          <w:p w14:paraId="62081814" w14:textId="77777777" w:rsidR="00D9277E" w:rsidRDefault="00D9277E" w:rsidP="00D9277E">
            <w:pPr>
              <w:pStyle w:val="Akapitzlist"/>
              <w:jc w:val="both"/>
              <w:rPr>
                <w:rFonts w:ascii="Calibri" w:hAnsi="Calibri" w:cs="Calibri"/>
              </w:rPr>
            </w:pPr>
          </w:p>
          <w:p w14:paraId="27C78031" w14:textId="77777777" w:rsidR="00D9277E" w:rsidRDefault="00D9277E" w:rsidP="00D9277E">
            <w:pPr>
              <w:pStyle w:val="Akapitzlist"/>
              <w:jc w:val="both"/>
              <w:rPr>
                <w:rFonts w:ascii="Calibri" w:hAnsi="Calibri" w:cs="Calibri"/>
              </w:rPr>
            </w:pPr>
          </w:p>
          <w:p w14:paraId="751B7B4D" w14:textId="77777777" w:rsidR="00D9277E" w:rsidRDefault="00D9277E" w:rsidP="00D9277E">
            <w:pPr>
              <w:pStyle w:val="Akapitzlist"/>
              <w:jc w:val="both"/>
              <w:rPr>
                <w:rFonts w:ascii="Calibri" w:hAnsi="Calibri" w:cs="Calibri"/>
              </w:rPr>
            </w:pPr>
          </w:p>
          <w:p w14:paraId="1607E5B0" w14:textId="77777777" w:rsidR="00D9277E" w:rsidRPr="00180EF4" w:rsidRDefault="00D9277E" w:rsidP="00D9277E">
            <w:pPr>
              <w:pStyle w:val="Akapitzlist"/>
              <w:jc w:val="both"/>
              <w:rPr>
                <w:rFonts w:ascii="Calibri" w:hAnsi="Calibri" w:cs="Calibri"/>
              </w:rPr>
            </w:pPr>
          </w:p>
          <w:p w14:paraId="471BB8DC" w14:textId="77777777" w:rsidR="00FD5D24" w:rsidRPr="0077763F" w:rsidRDefault="00FD5D24" w:rsidP="00180EF4">
            <w:pPr>
              <w:jc w:val="both"/>
            </w:pPr>
          </w:p>
        </w:tc>
      </w:tr>
      <w:tr w:rsidR="0077763F" w:rsidRPr="0077763F" w14:paraId="44664003" w14:textId="77777777" w:rsidTr="008C76A9">
        <w:trPr>
          <w:trHeight w:val="79"/>
        </w:trPr>
        <w:tc>
          <w:tcPr>
            <w:tcW w:w="1077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42D2F" w14:textId="77777777" w:rsidR="00FD5D24" w:rsidRPr="0077763F" w:rsidRDefault="00FD5D24">
            <w:pPr>
              <w:rPr>
                <w:sz w:val="22"/>
                <w:szCs w:val="22"/>
              </w:rPr>
            </w:pPr>
            <w:r w:rsidRPr="0077763F">
              <w:rPr>
                <w:sz w:val="22"/>
                <w:szCs w:val="22"/>
              </w:rPr>
              <w:lastRenderedPageBreak/>
              <w:t>2. Opis głównych zdarzeń prawnych w działalności fundacji o skutkach finansowych</w:t>
            </w:r>
          </w:p>
        </w:tc>
      </w:tr>
      <w:tr w:rsidR="0077763F" w:rsidRPr="0077763F" w14:paraId="49C6C55F" w14:textId="77777777" w:rsidTr="008C76A9">
        <w:trPr>
          <w:trHeight w:val="1274"/>
        </w:trPr>
        <w:tc>
          <w:tcPr>
            <w:tcW w:w="10770" w:type="dxa"/>
            <w:gridSpan w:val="8"/>
            <w:tcBorders>
              <w:top w:val="single" w:sz="4" w:space="0" w:color="auto"/>
              <w:left w:val="single" w:sz="4" w:space="0" w:color="auto"/>
              <w:bottom w:val="single" w:sz="4" w:space="0" w:color="auto"/>
              <w:right w:val="single" w:sz="4" w:space="0" w:color="auto"/>
            </w:tcBorders>
          </w:tcPr>
          <w:p w14:paraId="11FCF6CA" w14:textId="41C5F846" w:rsid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iCs/>
                <w:sz w:val="22"/>
                <w:szCs w:val="22"/>
              </w:rPr>
              <w:t xml:space="preserve">XIX FORUM ORGANIZACJI PACJENTÓW, 10-11 LUTEGO 2025 r., WARSZAWA </w:t>
            </w:r>
          </w:p>
          <w:p w14:paraId="4D4EA439" w14:textId="77777777" w:rsidR="00D9277E" w:rsidRPr="00836293" w:rsidRDefault="00D9277E" w:rsidP="00836293">
            <w:pPr>
              <w:jc w:val="both"/>
              <w:rPr>
                <w:rFonts w:asciiTheme="minorHAnsi" w:hAnsiTheme="minorHAnsi" w:cstheme="minorHAnsi"/>
                <w:b/>
                <w:bCs/>
                <w:iCs/>
                <w:sz w:val="22"/>
                <w:szCs w:val="22"/>
              </w:rPr>
            </w:pPr>
          </w:p>
          <w:p w14:paraId="30946FE3"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dniach 10-11 lutego 2025 roku w Warszawie już po raz 19. odbyło się dwudniowe Forum Organizacji Pacjentów organizowane przez Instytut Praw Pacjenta i Edukacji Zdrowotnej. Pod hasłem współpracy i dialogu, eksperci, decydenci, przedstawiciele organizacji pacjentów oraz międzynarodowi goście spotkali się, by omówić wyzwania i szanse stojące przed współczesnym systemem zdrowotnym.</w:t>
            </w:r>
          </w:p>
          <w:p w14:paraId="49951C66" w14:textId="77777777" w:rsidR="00836293" w:rsidRPr="00836293" w:rsidRDefault="00836293" w:rsidP="00836293">
            <w:pPr>
              <w:jc w:val="both"/>
              <w:rPr>
                <w:rFonts w:asciiTheme="minorHAnsi" w:hAnsiTheme="minorHAnsi" w:cstheme="minorHAnsi"/>
                <w:sz w:val="22"/>
                <w:szCs w:val="22"/>
              </w:rPr>
            </w:pPr>
          </w:p>
          <w:p w14:paraId="61D3719F" w14:textId="77A2EC19"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świecie dynamicznych zmian demograficznych i technologicznych pacjenci potrzebują nie tylko dostępu do nowoczesnych terapii, ale również realnego wpływu na kształtowanie polityki zdrowotnej. Forum Organizacji Pacjentów to przestrzeń do otwartej dyskusji o tym, jak poprawić jakość opieki zdrowotnej, wzmocnić prawa pacjentów i zapewnić efektywność systemu ochrony zdrowia w Polsce i Europie. Naszym celem jest stworzenie platformy, na której głos pacjentów będzie realnie słyszany i brany pod uwagę przy podejmowaniu decyzji zdrowotnych. To nie tylko wydarzenie, to krok ku zmianom, które będą odzwierciedlały rzeczywiste potrzeby społeczeństwa</w:t>
            </w:r>
          </w:p>
          <w:p w14:paraId="07BAB9B5"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Transmisja, program oraz więcej informacji dotyczących konferencji dostępne jest na stronie </w:t>
            </w:r>
            <w:hyperlink r:id="rId8" w:history="1">
              <w:r w:rsidRPr="00836293">
                <w:rPr>
                  <w:rStyle w:val="Hipercze"/>
                  <w:rFonts w:asciiTheme="minorHAnsi" w:hAnsiTheme="minorHAnsi" w:cstheme="minorHAnsi"/>
                  <w:sz w:val="22"/>
                  <w:szCs w:val="22"/>
                </w:rPr>
                <w:t>https://fop25.pl/</w:t>
              </w:r>
            </w:hyperlink>
            <w:r w:rsidRPr="00836293">
              <w:rPr>
                <w:rFonts w:asciiTheme="minorHAnsi" w:hAnsiTheme="minorHAnsi" w:cstheme="minorHAnsi"/>
                <w:sz w:val="22"/>
                <w:szCs w:val="22"/>
              </w:rPr>
              <w:t xml:space="preserve"> </w:t>
            </w:r>
          </w:p>
          <w:p w14:paraId="2172F92C" w14:textId="77777777" w:rsidR="00836293" w:rsidRPr="00836293" w:rsidRDefault="00836293" w:rsidP="00836293">
            <w:pPr>
              <w:jc w:val="both"/>
              <w:rPr>
                <w:rFonts w:asciiTheme="minorHAnsi" w:hAnsiTheme="minorHAnsi" w:cstheme="minorHAnsi"/>
                <w:sz w:val="22"/>
                <w:szCs w:val="22"/>
              </w:rPr>
            </w:pPr>
          </w:p>
          <w:p w14:paraId="52CDCB19" w14:textId="77777777" w:rsidR="00836293" w:rsidRPr="00836293" w:rsidRDefault="00836293" w:rsidP="00836293">
            <w:pPr>
              <w:jc w:val="both"/>
              <w:rPr>
                <w:rFonts w:asciiTheme="minorHAnsi" w:hAnsiTheme="minorHAnsi" w:cstheme="minorHAnsi"/>
                <w:sz w:val="22"/>
                <w:szCs w:val="22"/>
              </w:rPr>
            </w:pPr>
          </w:p>
          <w:p w14:paraId="519083FF" w14:textId="5CBDC7B2" w:rsidR="00836293" w:rsidRPr="00836293" w:rsidRDefault="00836293" w:rsidP="00836293">
            <w:pPr>
              <w:jc w:val="both"/>
              <w:rPr>
                <w:rFonts w:asciiTheme="minorHAnsi" w:hAnsiTheme="minorHAnsi" w:cstheme="minorHAnsi"/>
                <w:b/>
                <w:sz w:val="22"/>
                <w:szCs w:val="22"/>
              </w:rPr>
            </w:pPr>
            <w:r w:rsidRPr="00836293">
              <w:rPr>
                <w:rFonts w:asciiTheme="minorHAnsi" w:hAnsiTheme="minorHAnsi" w:cstheme="minorHAnsi"/>
                <w:b/>
                <w:sz w:val="22"/>
                <w:szCs w:val="22"/>
              </w:rPr>
              <w:t>„DLA ZDROWIA I PACJENTA” – NAGRODY PRZYZNANE PODCZAS XIX FORUM ORGANIZACJI PACJENTÓW</w:t>
            </w:r>
          </w:p>
          <w:p w14:paraId="3024AAB3"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Podczas XIX Forum Organizacji Pacjentów wręczono okolicznościowe nagrody „Dla Zdrowia i Pacjenta” ustanowione przez Rzecznika Praw Pacjenta, Prezesa NFZ, Instytut Praw Pacjenta i Edukacji Zdrowotnej dla organizacji, którym przyznano wyróżnienia  w 3 kategoriach: działalność w zakresie profilaktyki zdrowia, bezpieczeństwo i prawa pacjenta oraz wolontariat. Poniżej lista laureatów nagrody</w:t>
            </w:r>
          </w:p>
          <w:p w14:paraId="09B55F6F" w14:textId="77777777" w:rsidR="00836293" w:rsidRPr="00836293" w:rsidRDefault="00836293" w:rsidP="00836293">
            <w:pPr>
              <w:jc w:val="both"/>
              <w:rPr>
                <w:rFonts w:asciiTheme="minorHAnsi" w:hAnsiTheme="minorHAnsi" w:cstheme="minorHAnsi"/>
                <w:sz w:val="22"/>
                <w:szCs w:val="22"/>
              </w:rPr>
            </w:pPr>
          </w:p>
          <w:p w14:paraId="0E1AE6F7"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sz w:val="22"/>
                <w:szCs w:val="22"/>
              </w:rPr>
              <w:t>KATEGORIA PROFILAKTYKA</w:t>
            </w:r>
            <w:r w:rsidRPr="00836293">
              <w:rPr>
                <w:rFonts w:asciiTheme="minorHAnsi" w:hAnsiTheme="minorHAnsi" w:cstheme="minorHAnsi"/>
                <w:b/>
                <w:bCs/>
                <w:sz w:val="22"/>
                <w:szCs w:val="22"/>
              </w:rPr>
              <w:t>: POLSKI KOMITET PARALIMPIJSKI</w:t>
            </w:r>
          </w:p>
          <w:p w14:paraId="391B49B4" w14:textId="77777777" w:rsidR="00836293" w:rsidRPr="00836293" w:rsidRDefault="00836293" w:rsidP="00836293">
            <w:pPr>
              <w:jc w:val="both"/>
              <w:rPr>
                <w:rFonts w:asciiTheme="minorHAnsi" w:hAnsiTheme="minorHAnsi" w:cstheme="minorHAnsi"/>
                <w:b/>
                <w:bCs/>
                <w:sz w:val="22"/>
                <w:szCs w:val="22"/>
              </w:rPr>
            </w:pPr>
          </w:p>
          <w:p w14:paraId="66E74C2A"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sz w:val="22"/>
                <w:szCs w:val="22"/>
              </w:rPr>
              <w:t>KATEGORIA PRAWA I BEZPEPIECZEŃSTWO PACJENTÓW:</w:t>
            </w:r>
            <w:r w:rsidRPr="00836293">
              <w:rPr>
                <w:rFonts w:asciiTheme="minorHAnsi" w:hAnsiTheme="minorHAnsi" w:cstheme="minorHAnsi"/>
                <w:b/>
                <w:bCs/>
                <w:sz w:val="22"/>
                <w:szCs w:val="22"/>
              </w:rPr>
              <w:t xml:space="preserve">  FUNDACJA ONKOLOGICZNA ALIVIA</w:t>
            </w:r>
          </w:p>
          <w:p w14:paraId="5261D5ED" w14:textId="77777777" w:rsidR="00836293" w:rsidRPr="00836293" w:rsidRDefault="00836293" w:rsidP="00836293">
            <w:pPr>
              <w:jc w:val="both"/>
              <w:rPr>
                <w:rFonts w:asciiTheme="minorHAnsi" w:hAnsiTheme="minorHAnsi" w:cstheme="minorHAnsi"/>
                <w:b/>
                <w:bCs/>
                <w:sz w:val="22"/>
                <w:szCs w:val="22"/>
              </w:rPr>
            </w:pPr>
          </w:p>
          <w:p w14:paraId="0E58C9CE"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sz w:val="22"/>
                <w:szCs w:val="22"/>
              </w:rPr>
              <w:t>KATEGORIA WOLONTRIAT I DZIAŁALNOŚĆ SPOŁECZNA:</w:t>
            </w:r>
            <w:r w:rsidRPr="00836293">
              <w:rPr>
                <w:rFonts w:asciiTheme="minorHAnsi" w:hAnsiTheme="minorHAnsi" w:cstheme="minorHAnsi"/>
                <w:b/>
                <w:bCs/>
                <w:sz w:val="22"/>
                <w:szCs w:val="22"/>
              </w:rPr>
              <w:t xml:space="preserve">  FUNDACJA TRANSPLANTACJA LIVERSTRONG</w:t>
            </w:r>
          </w:p>
          <w:p w14:paraId="7F429C1B" w14:textId="77777777" w:rsidR="00836293" w:rsidRPr="00836293" w:rsidRDefault="00836293" w:rsidP="00836293">
            <w:pPr>
              <w:jc w:val="both"/>
              <w:rPr>
                <w:rFonts w:asciiTheme="minorHAnsi" w:hAnsiTheme="minorHAnsi" w:cstheme="minorHAnsi"/>
                <w:b/>
                <w:iCs/>
                <w:sz w:val="22"/>
                <w:szCs w:val="22"/>
              </w:rPr>
            </w:pPr>
          </w:p>
          <w:p w14:paraId="396BA175" w14:textId="77777777" w:rsidR="00836293" w:rsidRPr="00836293" w:rsidRDefault="00836293" w:rsidP="00836293">
            <w:pPr>
              <w:jc w:val="both"/>
              <w:rPr>
                <w:rFonts w:asciiTheme="minorHAnsi" w:hAnsiTheme="minorHAnsi" w:cstheme="minorHAnsi"/>
                <w:b/>
                <w:bCs/>
                <w:sz w:val="22"/>
                <w:szCs w:val="22"/>
              </w:rPr>
            </w:pPr>
          </w:p>
          <w:p w14:paraId="22BA7CE2" w14:textId="48034DA1" w:rsid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PROJEKT „PACJENCI DLA ZDROWIA”</w:t>
            </w:r>
          </w:p>
          <w:p w14:paraId="3DF8D85B" w14:textId="77777777" w:rsidR="00D9277E" w:rsidRPr="00836293" w:rsidRDefault="00D9277E" w:rsidP="00836293">
            <w:pPr>
              <w:jc w:val="both"/>
              <w:rPr>
                <w:rFonts w:asciiTheme="minorHAnsi" w:hAnsiTheme="minorHAnsi" w:cstheme="minorHAnsi"/>
                <w:b/>
                <w:bCs/>
                <w:sz w:val="22"/>
                <w:szCs w:val="22"/>
              </w:rPr>
            </w:pPr>
          </w:p>
          <w:p w14:paraId="6755B28E"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Działania realizowane w projekcie „Pacjenci dla Zdrowia” dotyczą zmiany postrzegania i funkcjonowania całego sektora organizacji pacjentów dzięki czemu poprawią wizerunek organizacji, doprowadzą do wdrożenia ujednoliconych standardów zarządzania a poprzez szkolenia wpłyną na rozwój ich kompetencji. </w:t>
            </w:r>
          </w:p>
          <w:p w14:paraId="5DAFE43A" w14:textId="77777777" w:rsidR="00836293" w:rsidRPr="00836293" w:rsidRDefault="00836293">
            <w:pPr>
              <w:numPr>
                <w:ilvl w:val="0"/>
                <w:numId w:val="5"/>
              </w:numPr>
              <w:jc w:val="both"/>
              <w:rPr>
                <w:rFonts w:asciiTheme="minorHAnsi" w:hAnsiTheme="minorHAnsi" w:cstheme="minorHAnsi"/>
                <w:sz w:val="22"/>
                <w:szCs w:val="22"/>
              </w:rPr>
            </w:pPr>
            <w:r w:rsidRPr="00836293">
              <w:rPr>
                <w:rFonts w:asciiTheme="minorHAnsi" w:hAnsiTheme="minorHAnsi" w:cstheme="minorHAnsi"/>
                <w:b/>
                <w:bCs/>
                <w:sz w:val="22"/>
                <w:szCs w:val="22"/>
              </w:rPr>
              <w:t>Cykl 16 szkoleń pt „Jak działać jawnie, skutecznie i zgodnie z prawem” w regionach.</w:t>
            </w:r>
            <w:r w:rsidRPr="00836293">
              <w:rPr>
                <w:rFonts w:asciiTheme="minorHAnsi" w:hAnsiTheme="minorHAnsi" w:cstheme="minorHAnsi"/>
                <w:sz w:val="22"/>
                <w:szCs w:val="22"/>
              </w:rPr>
              <w:t xml:space="preserve"> W 2025 roku w ramach projektu odbyły się dwa szkolenia regionalne dla organizacji działających w obszarze ochrony zdrowia. Pierwsze odbyło się  04 kwietnia 2025 r.  w Warszawie gdzie udział wzięło 95 uczestników , drugie odbyło się dnia 14 kwietnia 2025 r. w  Łodzi gdzie udział wzięło 17 uczestników (łącznie 112 nowych uczestników projektu). </w:t>
            </w:r>
          </w:p>
          <w:p w14:paraId="3FD35B77" w14:textId="77777777" w:rsidR="00836293" w:rsidRPr="00836293" w:rsidRDefault="00836293">
            <w:pPr>
              <w:numPr>
                <w:ilvl w:val="0"/>
                <w:numId w:val="5"/>
              </w:numPr>
              <w:jc w:val="both"/>
              <w:rPr>
                <w:rFonts w:asciiTheme="minorHAnsi" w:hAnsiTheme="minorHAnsi" w:cstheme="minorHAnsi"/>
                <w:sz w:val="22"/>
                <w:szCs w:val="22"/>
              </w:rPr>
            </w:pPr>
            <w:r w:rsidRPr="00836293">
              <w:rPr>
                <w:rFonts w:asciiTheme="minorHAnsi" w:hAnsiTheme="minorHAnsi" w:cstheme="minorHAnsi"/>
                <w:b/>
                <w:bCs/>
                <w:sz w:val="22"/>
                <w:szCs w:val="22"/>
              </w:rPr>
              <w:t>Centrum Wsparcia Organizacji Pacjentów (CWOP)</w:t>
            </w:r>
            <w:r w:rsidRPr="00836293">
              <w:rPr>
                <w:rFonts w:asciiTheme="minorHAnsi" w:hAnsiTheme="minorHAnsi" w:cstheme="minorHAnsi"/>
                <w:sz w:val="22"/>
                <w:szCs w:val="22"/>
              </w:rPr>
              <w:t xml:space="preserve"> – miejsce, w którym organizacje pozarządowe działające w obszarze ochrony zdrowia mogą skorzystać z bezpłatnych porad i usług m.in. grafika, prawnika, eksperta ds. NGO, tłumacza, programisty/informatyka itd. W 2025 roku udzielono 56 godzin usług eksperckich, z czego skorzystało 15 organizacji ogółem zgłaszając łącznie 44 sprawy (tylko jedna sprawa znacznie przekraczała zakres pomocy udzielanej przez CWOP).</w:t>
            </w:r>
          </w:p>
          <w:p w14:paraId="2A68A844" w14:textId="77777777" w:rsidR="00836293" w:rsidRPr="00836293" w:rsidRDefault="00836293" w:rsidP="00836293">
            <w:pPr>
              <w:jc w:val="both"/>
              <w:rPr>
                <w:rFonts w:asciiTheme="minorHAnsi" w:hAnsiTheme="minorHAnsi" w:cstheme="minorHAnsi"/>
                <w:sz w:val="22"/>
                <w:szCs w:val="22"/>
              </w:rPr>
            </w:pPr>
          </w:p>
          <w:p w14:paraId="45C8B4D3" w14:textId="62D266A6"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Okres realizacji zadania: 01.05.2024 – 30.06.2026</w:t>
            </w:r>
          </w:p>
          <w:p w14:paraId="3FCDD6F2" w14:textId="77777777" w:rsid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Współfinansowano ze środków Narodowego Instytutu Wolności – Centrum Rozwoju Społeczeństwa Obywatelskiego w ramach Rządowego Programu Fundusz Inicjatyw Obywatelskich NOWEFIO na lata 2021-2030.</w:t>
            </w:r>
          </w:p>
          <w:p w14:paraId="393B1F6C" w14:textId="77777777" w:rsidR="00D9277E" w:rsidRDefault="00D9277E" w:rsidP="00836293">
            <w:pPr>
              <w:jc w:val="both"/>
              <w:rPr>
                <w:rFonts w:asciiTheme="minorHAnsi" w:hAnsiTheme="minorHAnsi" w:cstheme="minorHAnsi"/>
                <w:sz w:val="22"/>
                <w:szCs w:val="22"/>
              </w:rPr>
            </w:pPr>
          </w:p>
          <w:p w14:paraId="767D51E5" w14:textId="77777777" w:rsidR="00D9277E" w:rsidRPr="00836293" w:rsidRDefault="00D9277E" w:rsidP="00836293">
            <w:pPr>
              <w:jc w:val="both"/>
              <w:rPr>
                <w:rFonts w:asciiTheme="minorHAnsi" w:hAnsiTheme="minorHAnsi" w:cstheme="minorHAnsi"/>
                <w:sz w:val="22"/>
                <w:szCs w:val="22"/>
              </w:rPr>
            </w:pPr>
          </w:p>
          <w:p w14:paraId="193FCB0F" w14:textId="21CE48A2" w:rsidR="00836293" w:rsidRDefault="00836293" w:rsidP="00836293">
            <w:pPr>
              <w:jc w:val="both"/>
              <w:rPr>
                <w:rFonts w:asciiTheme="minorHAnsi" w:hAnsiTheme="minorHAnsi" w:cstheme="minorHAnsi"/>
                <w:sz w:val="22"/>
                <w:szCs w:val="22"/>
              </w:rPr>
            </w:pPr>
            <w:r w:rsidRPr="00836293">
              <w:rPr>
                <w:rFonts w:asciiTheme="minorHAnsi" w:hAnsiTheme="minorHAnsi" w:cstheme="minorHAnsi"/>
                <w:b/>
                <w:bCs/>
                <w:sz w:val="22"/>
                <w:szCs w:val="22"/>
              </w:rPr>
              <w:lastRenderedPageBreak/>
              <w:t xml:space="preserve">PROJEKT </w:t>
            </w:r>
            <w:r w:rsidRPr="00836293">
              <w:rPr>
                <w:rFonts w:asciiTheme="minorHAnsi" w:hAnsiTheme="minorHAnsi" w:cstheme="minorHAnsi"/>
                <w:sz w:val="22"/>
                <w:szCs w:val="22"/>
              </w:rPr>
              <w:t>„</w:t>
            </w:r>
            <w:r w:rsidRPr="00836293">
              <w:rPr>
                <w:rFonts w:asciiTheme="minorHAnsi" w:hAnsiTheme="minorHAnsi" w:cstheme="minorHAnsi"/>
                <w:b/>
                <w:bCs/>
                <w:sz w:val="22"/>
                <w:szCs w:val="22"/>
              </w:rPr>
              <w:t>JESTEŚ POTRZEBNY</w:t>
            </w:r>
            <w:r w:rsidRPr="00836293">
              <w:rPr>
                <w:rFonts w:asciiTheme="minorHAnsi" w:hAnsiTheme="minorHAnsi" w:cstheme="minorHAnsi"/>
                <w:sz w:val="22"/>
                <w:szCs w:val="22"/>
              </w:rPr>
              <w:t xml:space="preserve">. </w:t>
            </w:r>
            <w:r w:rsidRPr="00836293">
              <w:rPr>
                <w:rFonts w:asciiTheme="minorHAnsi" w:hAnsiTheme="minorHAnsi" w:cstheme="minorHAnsi"/>
                <w:b/>
                <w:bCs/>
                <w:sz w:val="22"/>
                <w:szCs w:val="22"/>
              </w:rPr>
              <w:t>BUDOWANIE DIALOGU MIĘDZYPOKOLENIOWEGO I INKLUZJI SPOŁECZNEJ. KONTEKST POLSKI I NORWESKI.</w:t>
            </w:r>
            <w:r w:rsidRPr="00836293">
              <w:rPr>
                <w:rFonts w:asciiTheme="minorHAnsi" w:hAnsiTheme="minorHAnsi" w:cstheme="minorHAnsi"/>
                <w:sz w:val="22"/>
                <w:szCs w:val="22"/>
              </w:rPr>
              <w:t>„</w:t>
            </w:r>
          </w:p>
          <w:p w14:paraId="6738ADF2" w14:textId="77777777" w:rsidR="00D9277E" w:rsidRPr="00836293" w:rsidRDefault="00D9277E" w:rsidP="00836293">
            <w:pPr>
              <w:jc w:val="both"/>
              <w:rPr>
                <w:rFonts w:asciiTheme="minorHAnsi" w:hAnsiTheme="minorHAnsi" w:cstheme="minorHAnsi"/>
                <w:sz w:val="22"/>
                <w:szCs w:val="22"/>
              </w:rPr>
            </w:pPr>
          </w:p>
          <w:p w14:paraId="3F5DC243"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Projekt obejmuje trzy komponenty w partnerstwie polsko-norweskim: konferencję naukową w Polsce (nr I), panel naukowo-kulturalny w Norwegii (nr II) oraz utworzenie Domu Międzypokoleniowego w Poznaniu (nr III).</w:t>
            </w:r>
          </w:p>
          <w:p w14:paraId="0AF25D95" w14:textId="77777777" w:rsidR="00836293" w:rsidRPr="00836293" w:rsidRDefault="00836293" w:rsidP="00836293">
            <w:pPr>
              <w:jc w:val="both"/>
              <w:rPr>
                <w:rFonts w:asciiTheme="minorHAnsi" w:hAnsiTheme="minorHAnsi" w:cstheme="minorHAnsi"/>
                <w:sz w:val="22"/>
                <w:szCs w:val="22"/>
              </w:rPr>
            </w:pPr>
          </w:p>
          <w:p w14:paraId="0EFCDD6C"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Celem projektu było: wzmocnienie współpracy dwustronnej pomiędzy Polską a Norwegią w zakresie budowania kapitału społecznego w społecznościach lokalnych w oparciu o edukację społeczną i dziedzictwo kulturowe Polski i Norwegii, oraz budowanie pomostu międzypokoleniowego i międzykulturowego, poprzez integrację i wspieranie solidarności społecznej w oparciu o działalność Domu Międzypokoleniowego, jako platformy kultywowania i wzmacniania dobrostanu grup interesariuszy, którym dedykowany jest projekt (seniorzy, etc.). Partnerem projektu była norweska organizacja ROM-Agder z Kristiansand.</w:t>
            </w:r>
          </w:p>
          <w:p w14:paraId="15C725DE" w14:textId="77777777" w:rsidR="00836293" w:rsidRPr="00836293" w:rsidRDefault="00836293" w:rsidP="00836293">
            <w:pPr>
              <w:jc w:val="both"/>
              <w:rPr>
                <w:rFonts w:asciiTheme="minorHAnsi" w:hAnsiTheme="minorHAnsi" w:cstheme="minorHAnsi"/>
                <w:sz w:val="22"/>
                <w:szCs w:val="22"/>
              </w:rPr>
            </w:pPr>
          </w:p>
          <w:p w14:paraId="140480E1"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Projekt realizowany od maja 2024 r. do stycznia 2025.</w:t>
            </w:r>
          </w:p>
          <w:p w14:paraId="0BD0F94E" w14:textId="77777777" w:rsidR="00836293" w:rsidRPr="00836293" w:rsidRDefault="00836293" w:rsidP="00836293">
            <w:pPr>
              <w:jc w:val="both"/>
              <w:rPr>
                <w:rFonts w:asciiTheme="minorHAnsi" w:hAnsiTheme="minorHAnsi" w:cstheme="minorHAnsi"/>
                <w:sz w:val="22"/>
                <w:szCs w:val="22"/>
              </w:rPr>
            </w:pPr>
          </w:p>
          <w:p w14:paraId="6AF8D656"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Więcej na temat realizacji projektu: </w:t>
            </w:r>
            <w:hyperlink r:id="rId9" w:history="1">
              <w:r w:rsidRPr="00836293">
                <w:rPr>
                  <w:rStyle w:val="Hipercze"/>
                  <w:rFonts w:asciiTheme="minorHAnsi" w:hAnsiTheme="minorHAnsi" w:cstheme="minorHAnsi"/>
                  <w:sz w:val="22"/>
                  <w:szCs w:val="22"/>
                </w:rPr>
                <w:t>https://ippez.pl/co-robimy/inne-projekty/jestes-potrzebny/</w:t>
              </w:r>
            </w:hyperlink>
            <w:r w:rsidRPr="00836293">
              <w:rPr>
                <w:rFonts w:asciiTheme="minorHAnsi" w:hAnsiTheme="minorHAnsi" w:cstheme="minorHAnsi"/>
                <w:sz w:val="22"/>
                <w:szCs w:val="22"/>
              </w:rPr>
              <w:t xml:space="preserve"> </w:t>
            </w:r>
          </w:p>
          <w:p w14:paraId="67439980" w14:textId="77777777" w:rsidR="00836293" w:rsidRPr="00836293" w:rsidRDefault="00836293" w:rsidP="00836293">
            <w:pPr>
              <w:jc w:val="both"/>
              <w:rPr>
                <w:rFonts w:asciiTheme="minorHAnsi" w:hAnsiTheme="minorHAnsi" w:cstheme="minorHAnsi"/>
                <w:sz w:val="22"/>
                <w:szCs w:val="22"/>
              </w:rPr>
            </w:pPr>
          </w:p>
          <w:p w14:paraId="2764B1DF"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Inicjatywa „Jesteś Potrzebny. Budowanie dialogu międzypokoleniowego i integracji społecznej. Polski i norweski kontekst.” korzysta z dofinansowania o wartości 140 900 euro otrzymanego od Islandii, Liechtensteinu i Norwegii w ramach Funduszy Norweskich i EOG.</w:t>
            </w:r>
          </w:p>
          <w:p w14:paraId="5D0880D7" w14:textId="77777777" w:rsidR="00836293" w:rsidRPr="00836293" w:rsidRDefault="00836293" w:rsidP="00836293">
            <w:pPr>
              <w:jc w:val="both"/>
              <w:rPr>
                <w:rFonts w:asciiTheme="minorHAnsi" w:hAnsiTheme="minorHAnsi" w:cstheme="minorHAnsi"/>
                <w:b/>
                <w:bCs/>
                <w:sz w:val="22"/>
                <w:szCs w:val="22"/>
              </w:rPr>
            </w:pPr>
          </w:p>
          <w:p w14:paraId="2A43A73A" w14:textId="77777777" w:rsidR="00836293" w:rsidRPr="00836293" w:rsidRDefault="00836293" w:rsidP="00836293">
            <w:pPr>
              <w:jc w:val="both"/>
              <w:rPr>
                <w:rFonts w:asciiTheme="minorHAnsi" w:hAnsiTheme="minorHAnsi" w:cstheme="minorHAnsi"/>
                <w:b/>
                <w:bCs/>
                <w:sz w:val="22"/>
                <w:szCs w:val="22"/>
              </w:rPr>
            </w:pPr>
          </w:p>
          <w:p w14:paraId="5B4D46D4" w14:textId="01C52999" w:rsid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WARSZTATY EXPERT4PATIENTS „JAK SIĘ CZUJESZ Z RZS?”</w:t>
            </w:r>
          </w:p>
          <w:p w14:paraId="1AAB769B" w14:textId="77777777" w:rsidR="00D9277E" w:rsidRPr="00836293" w:rsidRDefault="00D9277E" w:rsidP="00836293">
            <w:pPr>
              <w:jc w:val="both"/>
              <w:rPr>
                <w:rFonts w:asciiTheme="minorHAnsi" w:hAnsiTheme="minorHAnsi" w:cstheme="minorHAnsi"/>
                <w:b/>
                <w:bCs/>
                <w:sz w:val="22"/>
                <w:szCs w:val="22"/>
              </w:rPr>
            </w:pPr>
          </w:p>
          <w:p w14:paraId="3EA31EEA" w14:textId="77777777" w:rsid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Dnia 30 lipca 2025 r. odbyły się warsztaty Expert4Patients „Jak się czujesz z RZS?”, zorganizowane przez Instytut Praw Pacjenta i Edukacji Zdrowotnej w partnerstwie z firmą AbbVie. Webinar w formule expert 4 patients poświęcony był wyzwaniom związanym z chorobami autoimmunologicznymi. W wydarzeniu wzięli udział przedstawiciele organizacji pacjenckich oraz ekspert prof. Brygida Kwiatkowska, którzy wspólnie podjęli dyskusję na temat kluczowych potrzeb i wyzwań tej grupy chorych. Celem spotkania było zainicjowanie współpracy i wypracowanie spójnego stanowiska środowiska pacjentów i ekspertów na rzecz poprawy jakości opieki oraz dostępu do leczenia w Polsce.</w:t>
            </w:r>
          </w:p>
          <w:p w14:paraId="3D7C70CB" w14:textId="77777777" w:rsidR="00D9277E" w:rsidRDefault="00D9277E" w:rsidP="00836293">
            <w:pPr>
              <w:jc w:val="both"/>
              <w:rPr>
                <w:rFonts w:asciiTheme="minorHAnsi" w:hAnsiTheme="minorHAnsi" w:cstheme="minorHAnsi"/>
                <w:sz w:val="22"/>
                <w:szCs w:val="22"/>
              </w:rPr>
            </w:pPr>
          </w:p>
          <w:p w14:paraId="390477A7" w14:textId="77777777" w:rsidR="00D9277E" w:rsidRPr="00836293" w:rsidRDefault="00D9277E" w:rsidP="00836293">
            <w:pPr>
              <w:jc w:val="both"/>
              <w:rPr>
                <w:rFonts w:asciiTheme="minorHAnsi" w:hAnsiTheme="minorHAnsi" w:cstheme="minorHAnsi"/>
                <w:sz w:val="22"/>
                <w:szCs w:val="22"/>
              </w:rPr>
            </w:pPr>
          </w:p>
          <w:p w14:paraId="12E5CB88" w14:textId="77777777" w:rsid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 xml:space="preserve">KAMPANIA INFORMACYJNO-EDUKACYJNA „NIE IGRAJ Z KLESZCZEM, WYGRAJ Z KLESZCZOWYM ZAPALENIEM MÓZGU” </w:t>
            </w:r>
          </w:p>
          <w:p w14:paraId="61E958BA" w14:textId="77777777" w:rsidR="00D9277E" w:rsidRPr="00836293" w:rsidRDefault="00D9277E" w:rsidP="00836293">
            <w:pPr>
              <w:jc w:val="both"/>
              <w:rPr>
                <w:rFonts w:asciiTheme="minorHAnsi" w:hAnsiTheme="minorHAnsi" w:cstheme="minorHAnsi"/>
                <w:b/>
                <w:bCs/>
                <w:sz w:val="22"/>
                <w:szCs w:val="22"/>
              </w:rPr>
            </w:pPr>
          </w:p>
          <w:p w14:paraId="14BDCFB0"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Już po raz 8. Odbyła się kampania edukacyjna „Nie igraj z kleszczem. Wygraj z kleszczowym zapaleniem mózgu”, realizowana wspólnie przez Pfizer, Instytut Praw Pacjenta i Edukacji Zdrowotnej w partnerstwie z Medicover. Dnia 18 marca 2025 r. w Warszawie odbyło się spotkanie prasowe, którego celem było podkreślenie rosnącego zagrożenia KZM oraz znaczenia profilaktyki, zwłaszcza wśród właścicieli zwierząt domowych – jednej z kluczowych grup ryzyka.  W spotkaniu udział wzięło ok 50 osób, w tym prof. dr hab. n. med. Joanna Zajkowska, specjalistka chorób zakaźnych z Kliniki Chorób Zakaźnych Neuroinfekcji Uniwersytetu Medycznego w Białymstoku, prof. ucz., dr hab. n. med. i n. o zdr. Tomasz Sobierajski, kierownik Ośrodka Badań Socjomedycznych Instytutu Stosowanych Nauk Społecznych, dr inż. Anna Wierzbicka, zoolog, biolog, leśnik z Uniwersytetu Przyrodniczego w Poznaniu, Stowarzyszenie Rzecznicy Nauki, lek. Łukasz Durajski rezydent pediatrii, ekspert wakcynologii i medycyny podróży, mgr. Adrianna Iwan</w:t>
            </w:r>
            <w:r w:rsidRPr="00836293">
              <w:rPr>
                <w:rFonts w:asciiTheme="minorHAnsi" w:hAnsiTheme="minorHAnsi" w:cstheme="minorHAnsi"/>
                <w:b/>
                <w:bCs/>
                <w:sz w:val="22"/>
                <w:szCs w:val="22"/>
              </w:rPr>
              <w:t> </w:t>
            </w:r>
            <w:r w:rsidRPr="00836293">
              <w:rPr>
                <w:rFonts w:asciiTheme="minorHAnsi" w:hAnsiTheme="minorHAnsi" w:cstheme="minorHAnsi"/>
                <w:sz w:val="22"/>
                <w:szCs w:val="22"/>
              </w:rPr>
              <w:t>mikrobiolog, technik weterynarii, zoopsycholog oraz przedstawiciele mediów.</w:t>
            </w:r>
          </w:p>
          <w:p w14:paraId="50D55E04"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marcu i kwietniu 2025 roku w prasie, telewizji i Internecie ukazało się wiele materiałów na temat kleszczowego zapalenia mózgu oraz profilaktyki związanej z tą chorobą.</w:t>
            </w:r>
          </w:p>
          <w:p w14:paraId="24849972"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ramach nawiązanej w 2020 roku współpracy z Lasami Miejskimi w warszawskich lasach wciąż stoją tablice kampanii z infografiką dot. KZM. 5 tablic – jedna w Lesie Młocińskim i cztery w Lesie Kabackim.</w:t>
            </w:r>
          </w:p>
          <w:p w14:paraId="0DFF63AA" w14:textId="77777777" w:rsidR="00836293" w:rsidRDefault="00836293" w:rsidP="00836293">
            <w:pPr>
              <w:jc w:val="both"/>
              <w:rPr>
                <w:rFonts w:asciiTheme="minorHAnsi" w:hAnsiTheme="minorHAnsi" w:cstheme="minorHAnsi"/>
                <w:sz w:val="22"/>
                <w:szCs w:val="22"/>
              </w:rPr>
            </w:pPr>
          </w:p>
          <w:p w14:paraId="547764B3" w14:textId="77777777" w:rsidR="00D9277E" w:rsidRDefault="00D9277E" w:rsidP="00836293">
            <w:pPr>
              <w:jc w:val="both"/>
              <w:rPr>
                <w:rFonts w:asciiTheme="minorHAnsi" w:hAnsiTheme="minorHAnsi" w:cstheme="minorHAnsi"/>
                <w:sz w:val="22"/>
                <w:szCs w:val="22"/>
              </w:rPr>
            </w:pPr>
          </w:p>
          <w:p w14:paraId="72404D52" w14:textId="77777777" w:rsidR="00D9277E" w:rsidRDefault="00D9277E" w:rsidP="00836293">
            <w:pPr>
              <w:jc w:val="both"/>
              <w:rPr>
                <w:rFonts w:asciiTheme="minorHAnsi" w:hAnsiTheme="minorHAnsi" w:cstheme="minorHAnsi"/>
                <w:sz w:val="22"/>
                <w:szCs w:val="22"/>
              </w:rPr>
            </w:pPr>
          </w:p>
          <w:p w14:paraId="199F1B8B"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lastRenderedPageBreak/>
              <w:t>FORUM NA RZECZ ELIMINACJI HPV</w:t>
            </w:r>
          </w:p>
          <w:p w14:paraId="07F07279" w14:textId="77777777" w:rsidR="00836293" w:rsidRPr="00836293" w:rsidRDefault="00836293" w:rsidP="00836293">
            <w:pPr>
              <w:jc w:val="both"/>
              <w:rPr>
                <w:rFonts w:asciiTheme="minorHAnsi" w:hAnsiTheme="minorHAnsi" w:cstheme="minorHAnsi"/>
                <w:b/>
                <w:bCs/>
                <w:sz w:val="22"/>
                <w:szCs w:val="22"/>
              </w:rPr>
            </w:pPr>
          </w:p>
          <w:p w14:paraId="2E6450AB"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Instytut Praw Pacjenta i Edukacji Zdrowotnej, odpowiadając na pilne potrzeby zdrowotne wskazane przez WHO, zainicjował powołanie Forum na rzecz Eliminacji HPV. Forum jest interdyscyplinarną inicjatywą utworzoną przez organizacje pacjentów oraz ekspertów zajmujących się problematyką chorób zakaźnych, onkologii i edukacji zdrowotnej. Jego głównym celem jest prowadzenie działań edukacyjnych i rzeczniczych w zakresie wirusa brodawczaka ludzkiego (HPV). </w:t>
            </w:r>
          </w:p>
          <w:p w14:paraId="59777940" w14:textId="77777777" w:rsidR="00836293" w:rsidRPr="00836293" w:rsidRDefault="00836293" w:rsidP="00836293">
            <w:pPr>
              <w:jc w:val="both"/>
              <w:rPr>
                <w:rFonts w:asciiTheme="minorHAnsi" w:hAnsiTheme="minorHAnsi" w:cstheme="minorHAnsi"/>
                <w:sz w:val="22"/>
                <w:szCs w:val="22"/>
              </w:rPr>
            </w:pPr>
          </w:p>
          <w:p w14:paraId="577370E1"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Projekt realizowany jest przez Instytut Praw Pacjenta i Edukacji Zdrowotnej, we współpracy z wieloma organizacjami, jak Fundacja SEXED.PL, Ogólnopolska Organizacja Kwiat Kobiecości, Fundacja OncoCafe, Fundacja Spa for Cancer Friends for Cancer oraz Fundacja GrowSPACE, a wspierany przez firmę MSD Polska Sp. z o.o.</w:t>
            </w:r>
          </w:p>
          <w:p w14:paraId="02BE3F69"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W ramach projektu opracowano </w:t>
            </w:r>
            <w:r w:rsidRPr="00836293">
              <w:rPr>
                <w:rFonts w:asciiTheme="minorHAnsi" w:hAnsiTheme="minorHAnsi" w:cstheme="minorHAnsi"/>
                <w:b/>
                <w:bCs/>
                <w:sz w:val="22"/>
                <w:szCs w:val="22"/>
              </w:rPr>
              <w:t>raport „Wiedza i świadomość  HPV wśród Polaków” -</w:t>
            </w:r>
            <w:r w:rsidRPr="00836293">
              <w:rPr>
                <w:rFonts w:asciiTheme="minorHAnsi" w:hAnsiTheme="minorHAnsi" w:cstheme="minorHAnsi"/>
                <w:sz w:val="22"/>
                <w:szCs w:val="22"/>
                <w:u w:val="single"/>
              </w:rPr>
              <w:t xml:space="preserve"> </w:t>
            </w:r>
            <w:r w:rsidRPr="00836293">
              <w:rPr>
                <w:rFonts w:asciiTheme="minorHAnsi" w:hAnsiTheme="minorHAnsi" w:cstheme="minorHAnsi"/>
                <w:sz w:val="22"/>
                <w:szCs w:val="22"/>
              </w:rPr>
              <w:t>materiał analityczny dotyczący poziomu wiedzy i świadomości na temat HPV wśród rodziców i nauczycieli. Zrealizowano produkcję materiałów konferencyjnych wykorzystywanych podczas wydarzeń projektowych, w tym przypinek, roll-upów oraz teczek. Prowadzono także działania komunikacyjne w social mediach – zrealizowano kampanię informacyjno-edukacyjną w mediach społecznościowych, prowadzoną na kanałach własnych projektu oraz we współpracy z inicjatywą „Nie daj się HPV”, której celem było zwiększenie świadomości społecznej na temat zakażeń HPV, profilaktyki oraz szczepień ochronnych.</w:t>
            </w:r>
          </w:p>
          <w:p w14:paraId="57934030"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W dniu 28 listopada 2025 r. w </w:t>
            </w:r>
            <w:r w:rsidRPr="00836293">
              <w:rPr>
                <w:rFonts w:asciiTheme="minorHAnsi" w:hAnsiTheme="minorHAnsi" w:cstheme="minorHAnsi"/>
                <w:b/>
                <w:bCs/>
                <w:sz w:val="22"/>
                <w:szCs w:val="22"/>
              </w:rPr>
              <w:t xml:space="preserve">Ministerstwie Edukacji Narodowej odbyło się spotkanie poświęcone organizacji programu szczepień przeciw HPV w szkołach oraz działaniom koniecznym do poprawy poziomu wyszczepialności. </w:t>
            </w:r>
            <w:r w:rsidRPr="00836293">
              <w:rPr>
                <w:rFonts w:asciiTheme="minorHAnsi" w:hAnsiTheme="minorHAnsi" w:cstheme="minorHAnsi"/>
                <w:sz w:val="22"/>
                <w:szCs w:val="22"/>
              </w:rPr>
              <w:t>Spotkanie otworzyli Minister Edukacji Narodowej Paulina Piechna Więckiewicz, Wiceminister Zdrowia Katarzyna Kęcka oraz Minister Paweł Grzesiowski GIS przedstawiając ogólne założenia polityki szczepień w szkołach oraz działania wynikające z Narodowej Strategii Onkologicznej, zgodnie z agendą wydarzenia. Jednym z kluczowych punktów programu była prezentacja wniosków i rekomendacji z okrągłych stołów przeprowadzonych w regionach przez Fundację OFF School (Grzegorz Święch) oraz Instytut Praw Pacjenta i Edukacji Zdrowotnej (Patrycja Rzucidło-Zając). Opracowanie i przygotowanie Manualu HPV Free – przewodnika dla szkół, nauczycieli i rodziców.</w:t>
            </w:r>
          </w:p>
          <w:p w14:paraId="47124F40"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W ramach realizacji projektu rozpoczęto i przeprowadzono kompleksowe prace merytoryczne, redakcyjne oraz produkcyjne nad dokumentem </w:t>
            </w:r>
            <w:r w:rsidRPr="00836293">
              <w:rPr>
                <w:rFonts w:asciiTheme="minorHAnsi" w:hAnsiTheme="minorHAnsi" w:cstheme="minorHAnsi"/>
                <w:b/>
                <w:bCs/>
                <w:sz w:val="22"/>
                <w:szCs w:val="22"/>
              </w:rPr>
              <w:t>pn. Manual HPV Free – przewodnik dla dyrektorów szkół, nauczycieli i rodziców</w:t>
            </w:r>
            <w:r w:rsidRPr="00836293">
              <w:rPr>
                <w:rFonts w:asciiTheme="minorHAnsi" w:hAnsiTheme="minorHAnsi" w:cstheme="minorHAnsi"/>
                <w:sz w:val="22"/>
                <w:szCs w:val="22"/>
              </w:rPr>
              <w:t>, stanowiącym narzędzie wspierające organizację i realizację szczepień przeciw HPV w szkołach podstawowych.</w:t>
            </w:r>
          </w:p>
          <w:p w14:paraId="2477249E"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W ramach realizacji projektu </w:t>
            </w:r>
            <w:r w:rsidRPr="00836293">
              <w:rPr>
                <w:rFonts w:asciiTheme="minorHAnsi" w:hAnsiTheme="minorHAnsi" w:cstheme="minorHAnsi"/>
                <w:b/>
                <w:bCs/>
                <w:sz w:val="22"/>
                <w:szCs w:val="22"/>
              </w:rPr>
              <w:t xml:space="preserve">przeprowadzono ogólnopolską wysyłkę fizyczną materiałów informacyjnych </w:t>
            </w:r>
            <w:r w:rsidRPr="00836293">
              <w:rPr>
                <w:rFonts w:asciiTheme="minorHAnsi" w:hAnsiTheme="minorHAnsi" w:cstheme="minorHAnsi"/>
                <w:sz w:val="22"/>
                <w:szCs w:val="22"/>
              </w:rPr>
              <w:t>do ok. 8 000 szkół podstawowych na terenie całej Polski.</w:t>
            </w:r>
          </w:p>
          <w:p w14:paraId="09C47720" w14:textId="77777777" w:rsidR="00836293" w:rsidRPr="00836293" w:rsidRDefault="00836293" w:rsidP="00836293">
            <w:pPr>
              <w:jc w:val="both"/>
              <w:rPr>
                <w:rFonts w:asciiTheme="minorHAnsi" w:hAnsiTheme="minorHAnsi" w:cstheme="minorHAnsi"/>
                <w:b/>
                <w:iCs/>
                <w:sz w:val="22"/>
                <w:szCs w:val="22"/>
              </w:rPr>
            </w:pPr>
          </w:p>
          <w:p w14:paraId="511AC32B" w14:textId="77777777"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iCs/>
                <w:sz w:val="22"/>
                <w:szCs w:val="22"/>
              </w:rPr>
              <w:t xml:space="preserve">FORUM EKONOMICZNE W KARPACZU, WRZESIEŃ 2025 </w:t>
            </w:r>
          </w:p>
          <w:p w14:paraId="0ABE1979"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 xml:space="preserve">Forum na rzecz Eliminacji HPV, reprezentowane przez Igora Grzesiaka (IPPEZ) oraz Grzegorza Świecja (OFF School), wzięło udział w Forum Ekonomicznym w Karpaczu, gdzie rozmawiano o kluczowych wyzwaniach zdrowotnych – od profilaktyki i chorób przewlekłych, aż po finansowanie ochrony zdrowia. Pierwszego dnia Igor Grzesiak , wiceprezes IPPEZ, wziął udział w panelu „Szukajmy przyczyn, nie skutków. Kiedy profilaktyka wkracza na pierwszy plan?” dzieląc się doświadczeniem w obszarze szczepień i edukacji zdrowotnej – oraz wskazując aktualne wyzwania w obszarze szczepień przeciw HPV. W panelu uczestniczyli m.in: Paulina Piechna Więckiewicz – Podsekretarz Stanu w Ministerstwo Edukacji Narodowej Agnieszka Mastalerz-Migas – Prezes PTMR, Bogdan Falkiewicz – IQVIA, Paweł Grzesiowski – Główny Inspektorat Sanitarny. Panel rozpoczął się od przypomnienia, że </w:t>
            </w:r>
            <w:r w:rsidRPr="00836293">
              <w:rPr>
                <w:rFonts w:asciiTheme="minorHAnsi" w:hAnsiTheme="minorHAnsi" w:cstheme="minorHAnsi"/>
                <w:b/>
                <w:bCs/>
                <w:iCs/>
                <w:sz w:val="22"/>
                <w:szCs w:val="22"/>
              </w:rPr>
              <w:t>szczepienia to jedno z najbardziej efektywnych kosztowo narzędzi profilaktyki</w:t>
            </w:r>
            <w:r w:rsidRPr="00836293">
              <w:rPr>
                <w:rFonts w:asciiTheme="minorHAnsi" w:hAnsiTheme="minorHAnsi" w:cstheme="minorHAnsi"/>
                <w:bCs/>
                <w:iCs/>
                <w:sz w:val="22"/>
                <w:szCs w:val="22"/>
              </w:rPr>
              <w:t xml:space="preserve">. Forum skoncentrowało się na temacie HPV, prezentując doświadczenia projektu </w:t>
            </w:r>
            <w:r w:rsidRPr="00836293">
              <w:rPr>
                <w:rFonts w:asciiTheme="minorHAnsi" w:hAnsiTheme="minorHAnsi" w:cstheme="minorHAnsi"/>
                <w:b/>
                <w:bCs/>
                <w:iCs/>
                <w:sz w:val="22"/>
                <w:szCs w:val="22"/>
              </w:rPr>
              <w:t>#HPVfree</w:t>
            </w:r>
            <w:r w:rsidRPr="00836293">
              <w:rPr>
                <w:rFonts w:asciiTheme="minorHAnsi" w:hAnsiTheme="minorHAnsi" w:cstheme="minorHAnsi"/>
                <w:bCs/>
                <w:iCs/>
                <w:sz w:val="22"/>
                <w:szCs w:val="22"/>
              </w:rPr>
              <w:t xml:space="preserve"> i dyskutując, jak rozwijać program szczepień w Polsce: co działa, co wymaga zmiany i dlaczego </w:t>
            </w:r>
            <w:r w:rsidRPr="00836293">
              <w:rPr>
                <w:rFonts w:asciiTheme="minorHAnsi" w:hAnsiTheme="minorHAnsi" w:cstheme="minorHAnsi"/>
                <w:b/>
                <w:bCs/>
                <w:iCs/>
                <w:sz w:val="22"/>
                <w:szCs w:val="22"/>
              </w:rPr>
              <w:t>szkoła ma kluczową rolę</w:t>
            </w:r>
            <w:r w:rsidRPr="00836293">
              <w:rPr>
                <w:rFonts w:asciiTheme="minorHAnsi" w:hAnsiTheme="minorHAnsi" w:cstheme="minorHAnsi"/>
                <w:bCs/>
                <w:iCs/>
                <w:sz w:val="22"/>
                <w:szCs w:val="22"/>
              </w:rPr>
              <w:t xml:space="preserve"> w całym procesie. W debacie rozmawiano także o rozszerzeniu szczepień o kolejne starsze roczniki oraz wyzwaniach związanych z wprowadzeniem szczepień obowiązkowych i koniecznoscia utrzymania możliwości wyboru szczepionki oraz szczepień w szkołach. Forum apelowało o </w:t>
            </w:r>
            <w:r w:rsidRPr="00836293">
              <w:rPr>
                <w:rFonts w:asciiTheme="minorHAnsi" w:hAnsiTheme="minorHAnsi" w:cstheme="minorHAnsi"/>
                <w:b/>
                <w:bCs/>
                <w:iCs/>
                <w:sz w:val="22"/>
                <w:szCs w:val="22"/>
              </w:rPr>
              <w:t>systemowe wsparcie szkół</w:t>
            </w:r>
            <w:r w:rsidRPr="00836293">
              <w:rPr>
                <w:rFonts w:asciiTheme="minorHAnsi" w:hAnsiTheme="minorHAnsi" w:cstheme="minorHAnsi"/>
                <w:bCs/>
                <w:iCs/>
                <w:sz w:val="22"/>
                <w:szCs w:val="22"/>
              </w:rPr>
              <w:t xml:space="preserve"> i stabilne rozwiązania dotyczące realizacji programu. Podkreślono, że szkoła to nie tylko miejsce wykonania szczepienia, ale przede wszystkim środowisko edukacji i budowania zaufania – decyzje rodziców zapadają w rozmowie, nie w wyniku nakazu.</w:t>
            </w:r>
          </w:p>
          <w:p w14:paraId="39E3EA0F" w14:textId="77777777" w:rsidR="00836293" w:rsidRDefault="00836293" w:rsidP="00836293">
            <w:pPr>
              <w:jc w:val="both"/>
              <w:rPr>
                <w:rFonts w:asciiTheme="minorHAnsi" w:hAnsiTheme="minorHAnsi" w:cstheme="minorHAnsi"/>
                <w:bCs/>
                <w:iCs/>
                <w:sz w:val="22"/>
                <w:szCs w:val="22"/>
              </w:rPr>
            </w:pPr>
          </w:p>
          <w:p w14:paraId="6EAA90FA" w14:textId="77777777" w:rsidR="00D9277E" w:rsidRDefault="00D9277E" w:rsidP="00836293">
            <w:pPr>
              <w:jc w:val="both"/>
              <w:rPr>
                <w:rFonts w:asciiTheme="minorHAnsi" w:hAnsiTheme="minorHAnsi" w:cstheme="minorHAnsi"/>
                <w:bCs/>
                <w:iCs/>
                <w:sz w:val="22"/>
                <w:szCs w:val="22"/>
              </w:rPr>
            </w:pPr>
          </w:p>
          <w:p w14:paraId="37682409" w14:textId="77777777" w:rsidR="00D9277E" w:rsidRPr="00836293" w:rsidRDefault="00D9277E" w:rsidP="00836293">
            <w:pPr>
              <w:jc w:val="both"/>
              <w:rPr>
                <w:rFonts w:asciiTheme="minorHAnsi" w:hAnsiTheme="minorHAnsi" w:cstheme="minorHAnsi"/>
                <w:bCs/>
                <w:iCs/>
                <w:sz w:val="22"/>
                <w:szCs w:val="22"/>
              </w:rPr>
            </w:pPr>
          </w:p>
          <w:p w14:paraId="7A4C7F92" w14:textId="313B3A72"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iCs/>
                <w:sz w:val="22"/>
                <w:szCs w:val="22"/>
              </w:rPr>
              <w:lastRenderedPageBreak/>
              <w:t>EUROPEJSKIE FORUM NOWYCH IDEI, SOPOT 2025</w:t>
            </w:r>
          </w:p>
          <w:p w14:paraId="63C6F6C1"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16 października 2025 roku podczas EFNI w Sopocie odbyła się debata pt. „Realizacja szczepień HPV w szkołach – co jeszcze możemy zrobić?”. Spotkanie zgromadziło przedstawicieli administracji publicznej, środowiska edukacyjnego i medycznego, ekspertów systemowych oraz organizacji społecznych. Celem debaty było wypracowanie wspólnych wniosków i rekomendacji do przewodnika dla decydentów, dyrektorów szkół, nauczycieli i rodziców w zakresie organizacji, komunikacji oraz dalszego rozwoju programu szczepień HPV w szkołach, w tym rozważenia obowiązkowości szczepień oraz poszerzenia kohort wiekowych (do 18 r.ż. oraz catch-up do 26 r.ż.).</w:t>
            </w:r>
          </w:p>
          <w:p w14:paraId="62F5278C"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W trakcie dyskusji omówiono aktualny stan realizacji programu szczepień HPV w Polsce, wskazując na jego rosnące tempo, ale jednocześnie niewystarczający poziom wyszczepialności w relacji do celów Narodowej Strategii Onkologicznej oraz istotne różnice regionalne. Szczególną uwagę poświęcono roli szkoły jako kluczowego miejsca realizacji szczepień.</w:t>
            </w:r>
          </w:p>
          <w:p w14:paraId="71FB131A"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Uczestnicy: Igor Grzesiak, wiceprezes IPPEZ, Forum na Rzecz Eliminacji HPV, Marek Augustyn, wiceprezes NFZ, dr Małgorzata Gałązka-Sobotka, dziekan Centrum Kształcenia Podyplomowego oraz Dyrektor Instytutu Zarządzania w Ochronie Zdrowia Uczelni Łazarskiego, Grzegorz Święch, członek zarządu, Fundacja OFF school, Jagoda Towalska, Nie daj się HPV, Dr hab. Krzysztof Chlebus, były wiceminister zdrowia, GuMed, Beata Małecka-Libera, senator RP, przewodnicząca Senackiej Komisji Zdrowia</w:t>
            </w:r>
          </w:p>
          <w:p w14:paraId="4818C634" w14:textId="77777777" w:rsidR="00836293" w:rsidRPr="00836293" w:rsidRDefault="00836293" w:rsidP="00836293">
            <w:pPr>
              <w:jc w:val="both"/>
              <w:rPr>
                <w:rFonts w:asciiTheme="minorHAnsi" w:hAnsiTheme="minorHAnsi" w:cstheme="minorHAnsi"/>
                <w:iCs/>
                <w:sz w:val="22"/>
                <w:szCs w:val="22"/>
              </w:rPr>
            </w:pPr>
          </w:p>
          <w:p w14:paraId="7978992C"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Spotkanie zakończyło się rundą szybkich rekomendacji, na podstawie których zapowiedziano opracowanie listy kluczowych wniosków (Top 10) do praktycznego przewodnika wspierającego dalszą skalowalność i skuteczność szkolnego programu szczepień HPV w Polsce.</w:t>
            </w:r>
          </w:p>
          <w:p w14:paraId="2299167C" w14:textId="77777777" w:rsidR="00836293" w:rsidRPr="00836293" w:rsidRDefault="00836293" w:rsidP="00836293">
            <w:pPr>
              <w:jc w:val="both"/>
              <w:rPr>
                <w:rFonts w:asciiTheme="minorHAnsi" w:hAnsiTheme="minorHAnsi" w:cstheme="minorHAnsi"/>
                <w:b/>
                <w:iCs/>
                <w:sz w:val="22"/>
                <w:szCs w:val="22"/>
              </w:rPr>
            </w:pPr>
          </w:p>
          <w:p w14:paraId="37EE22B1" w14:textId="483E04B3" w:rsidR="00836293" w:rsidRPr="00836293" w:rsidRDefault="00836293" w:rsidP="00836293">
            <w:pPr>
              <w:jc w:val="both"/>
              <w:rPr>
                <w:rFonts w:asciiTheme="minorHAnsi" w:hAnsiTheme="minorHAnsi" w:cstheme="minorHAnsi"/>
                <w:b/>
                <w:iCs/>
                <w:sz w:val="22"/>
                <w:szCs w:val="22"/>
              </w:rPr>
            </w:pPr>
            <w:r w:rsidRPr="00836293">
              <w:rPr>
                <w:rFonts w:asciiTheme="minorHAnsi" w:hAnsiTheme="minorHAnsi" w:cstheme="minorHAnsi"/>
                <w:b/>
                <w:iCs/>
                <w:sz w:val="22"/>
                <w:szCs w:val="22"/>
              </w:rPr>
              <w:t>SPOTKANIE PRASOWE – PREMIERA ALBUMU „HISTORIE Z HPV”</w:t>
            </w:r>
          </w:p>
          <w:p w14:paraId="45B5B019"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Dnia 5 listopada 2025 roku w Warszawie odbyła się konferencja prasowa towarzysząca premierze albumu „Historie z HPV” – projektu, który łączy poruszające fotografie Doroty Szulc z autentycznymi opowieściami osób dotkniętych wirusem brodawczaka ludzkiego. Wydarzenie zorganizował Instytut Praw Pacjenta i Edukacji Zdrowotnej (IPPEZ) w ramach Forum na rzeczEliminacji HPV.</w:t>
            </w:r>
          </w:p>
          <w:p w14:paraId="66319A14" w14:textId="77777777" w:rsidR="00836293" w:rsidRPr="00836293" w:rsidRDefault="00836293" w:rsidP="00836293">
            <w:pPr>
              <w:jc w:val="both"/>
              <w:rPr>
                <w:rFonts w:asciiTheme="minorHAnsi" w:hAnsiTheme="minorHAnsi" w:cstheme="minorHAnsi"/>
                <w:b/>
                <w:iCs/>
                <w:sz w:val="22"/>
                <w:szCs w:val="22"/>
              </w:rPr>
            </w:pPr>
          </w:p>
          <w:p w14:paraId="17F0D9CB"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W spotkaniu wzięli udział: prof. Andrzej Nowakowski (Narodowy Instytut Onkologii), prof. Tomasz Dzieciątkowski (wirusolog), dr Joanna Jackowska(laryngolog), Igor Grzesiak, wiceprezes IPPEZ, bohaterowie albumu, przedstawiciele organizacji pacjenckich oraz dziennikarze.</w:t>
            </w:r>
          </w:p>
          <w:p w14:paraId="0DE00323" w14:textId="77777777" w:rsidR="00836293" w:rsidRPr="00836293" w:rsidRDefault="00836293" w:rsidP="00836293">
            <w:pPr>
              <w:jc w:val="both"/>
              <w:rPr>
                <w:rFonts w:asciiTheme="minorHAnsi" w:hAnsiTheme="minorHAnsi" w:cstheme="minorHAnsi"/>
                <w:bCs/>
                <w:iCs/>
                <w:sz w:val="22"/>
                <w:szCs w:val="22"/>
              </w:rPr>
            </w:pPr>
          </w:p>
          <w:p w14:paraId="65E506A4"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Podczas konferencji rozmawiano o znaczeniu profilaktyki i szczepień przeciw HPV, o ludzkim wymiarze chorób HPV-zależnych oraz o potrzebie edukacji i przełamywania tabu wokół zakażeń przenoszonych drogą płciową. Prócz ekspertów głos zabrali również bohaterowie albumu „Historie z HPV”, którzy podzielili się swoimi osobistymi doświadczeniami z chorobą i leczeniem, apelując o otwartą rozmowę o HPV bez wstydu i lęku – z empatią, wiedzą i nadzieją.</w:t>
            </w:r>
          </w:p>
          <w:p w14:paraId="1E3CB2DF" w14:textId="77777777" w:rsidR="00836293" w:rsidRPr="00836293" w:rsidRDefault="00836293" w:rsidP="00836293">
            <w:pPr>
              <w:jc w:val="both"/>
              <w:rPr>
                <w:rFonts w:asciiTheme="minorHAnsi" w:hAnsiTheme="minorHAnsi" w:cstheme="minorHAnsi"/>
                <w:b/>
                <w:iCs/>
                <w:sz w:val="22"/>
                <w:szCs w:val="22"/>
              </w:rPr>
            </w:pPr>
          </w:p>
          <w:p w14:paraId="19A6E111"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„HISTORIE Z HPV” – ALBUM, KTÓRY DAJE GŁOS OSOBOM DOTKNIĘTYM WIRUSEM I PRZYPOMINA, ŻE PROFILAKTYKA RATUJE ŻYCIE</w:t>
            </w:r>
          </w:p>
          <w:p w14:paraId="32150AAA"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„Historie z HPV” łączy poruszające fotografie Doroty Szulc z autentycznymi opowieściami sześciu osób, które zmagały się z konsekwencjami zakażenia HPV (wirusem brodawczaka ludzkiego). Ich głosy to nie tylko świadectwa choroby, ale też apel o większą świadomość, profilaktykę i szczepienia. Album powstał w ramach Forum na rzecz Eliminacji HPV z inicjatywy Instytutu Praw Pacjenta i Edukacji Zdrowotnej i ma być głosem w debacie na temat profilaktyki chorób wywołanych przez HPV.</w:t>
            </w:r>
          </w:p>
          <w:p w14:paraId="6C46EC27"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Album jest dostępny na stronie </w:t>
            </w:r>
            <w:hyperlink r:id="rId10" w:history="1">
              <w:r w:rsidRPr="00836293">
                <w:rPr>
                  <w:rStyle w:val="Hipercze"/>
                  <w:rFonts w:asciiTheme="minorHAnsi" w:hAnsiTheme="minorHAnsi" w:cstheme="minorHAnsi"/>
                  <w:sz w:val="22"/>
                  <w:szCs w:val="22"/>
                </w:rPr>
                <w:t>https://ippez.pl/wp-content/uploads/2025/11/historie-z-hpv-1.pdf</w:t>
              </w:r>
            </w:hyperlink>
          </w:p>
          <w:p w14:paraId="77DE908C" w14:textId="77777777" w:rsidR="00836293" w:rsidRPr="00836293" w:rsidRDefault="00836293" w:rsidP="00836293">
            <w:pPr>
              <w:jc w:val="both"/>
              <w:rPr>
                <w:rFonts w:asciiTheme="minorHAnsi" w:hAnsiTheme="minorHAnsi" w:cstheme="minorHAnsi"/>
                <w:b/>
                <w:bCs/>
                <w:iCs/>
                <w:sz w:val="22"/>
                <w:szCs w:val="22"/>
              </w:rPr>
            </w:pPr>
          </w:p>
          <w:p w14:paraId="5CFB161D" w14:textId="0E472657"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sz w:val="22"/>
                <w:szCs w:val="22"/>
              </w:rPr>
              <w:t xml:space="preserve">KONFERENCJA W SENACIE RP - 24 LISTOPADA 2025 R. </w:t>
            </w:r>
            <w:r w:rsidRPr="00836293">
              <w:rPr>
                <w:rFonts w:asciiTheme="minorHAnsi" w:hAnsiTheme="minorHAnsi" w:cstheme="minorHAnsi"/>
                <w:sz w:val="22"/>
                <w:szCs w:val="22"/>
              </w:rPr>
              <w:t xml:space="preserve"> </w:t>
            </w:r>
            <w:r w:rsidRPr="00836293">
              <w:rPr>
                <w:rFonts w:asciiTheme="minorHAnsi" w:hAnsiTheme="minorHAnsi" w:cstheme="minorHAnsi"/>
                <w:b/>
                <w:bCs/>
                <w:sz w:val="22"/>
                <w:szCs w:val="22"/>
              </w:rPr>
              <w:t>„PROFILAKTYKA HPV W POLSCE I EUROPIE – SUKCESY, WYZWANIA, DALSZA DROGA”</w:t>
            </w:r>
            <w:r w:rsidRPr="00836293">
              <w:rPr>
                <w:rFonts w:asciiTheme="minorHAnsi" w:hAnsiTheme="minorHAnsi" w:cstheme="minorHAnsi"/>
                <w:sz w:val="22"/>
                <w:szCs w:val="22"/>
              </w:rPr>
              <w:t xml:space="preserve"> </w:t>
            </w:r>
            <w:r w:rsidRPr="00836293">
              <w:rPr>
                <w:rFonts w:asciiTheme="minorHAnsi" w:hAnsiTheme="minorHAnsi" w:cstheme="minorHAnsi"/>
                <w:b/>
                <w:bCs/>
                <w:sz w:val="22"/>
                <w:szCs w:val="22"/>
              </w:rPr>
              <w:t>ORAZ</w:t>
            </w:r>
            <w:r w:rsidRPr="00836293">
              <w:rPr>
                <w:rFonts w:asciiTheme="minorHAnsi" w:hAnsiTheme="minorHAnsi" w:cstheme="minorHAnsi"/>
                <w:sz w:val="22"/>
                <w:szCs w:val="22"/>
              </w:rPr>
              <w:t xml:space="preserve"> </w:t>
            </w:r>
            <w:r w:rsidRPr="00836293">
              <w:rPr>
                <w:rFonts w:asciiTheme="minorHAnsi" w:hAnsiTheme="minorHAnsi" w:cstheme="minorHAnsi"/>
                <w:b/>
                <w:bCs/>
                <w:iCs/>
                <w:sz w:val="22"/>
                <w:szCs w:val="22"/>
              </w:rPr>
              <w:t>HPV PREVENTION ALTAS</w:t>
            </w:r>
          </w:p>
          <w:p w14:paraId="278C3EFD"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Spotkanie z udziałem Marszałek Senatu Rzeczypospolitej Polskiej, Małgorzaty Kidawa-Błońskiej, przewodnicząca Komisji Zdrowia Senatu RP Beaty Małeckiej-Libery oraz Prezesa Instytutu Praw Pacjenta i Edukacji Zdrowotnej ks. Arkadiusza Nowaka było okazją do wymiany doświadczeń i omówienia kierunków rozwoju programów profilaktycznych w Polsce i Europie. Podczas konferencji odbyła się dyskusja ekspertów na temat systemowych </w:t>
            </w:r>
            <w:r w:rsidRPr="00836293">
              <w:rPr>
                <w:rFonts w:asciiTheme="minorHAnsi" w:hAnsiTheme="minorHAnsi" w:cstheme="minorHAnsi"/>
                <w:sz w:val="22"/>
                <w:szCs w:val="22"/>
              </w:rPr>
              <w:lastRenderedPageBreak/>
              <w:t>rozwiązań i wyzwań w zakresie profilaktyki HPV, rekomendacji dotyczących dalszych działań edukacyjnych i zdrowotnych</w:t>
            </w:r>
            <w:r w:rsidRPr="00836293">
              <w:rPr>
                <w:rFonts w:asciiTheme="minorHAnsi" w:hAnsiTheme="minorHAnsi" w:cstheme="minorHAnsi"/>
                <w:b/>
                <w:bCs/>
                <w:sz w:val="22"/>
                <w:szCs w:val="22"/>
              </w:rPr>
              <w:t>.</w:t>
            </w:r>
            <w:r w:rsidRPr="00836293">
              <w:rPr>
                <w:rFonts w:asciiTheme="minorHAnsi" w:hAnsiTheme="minorHAnsi" w:cstheme="minorHAnsi"/>
                <w:sz w:val="22"/>
                <w:szCs w:val="22"/>
              </w:rPr>
              <w:t xml:space="preserve"> </w:t>
            </w:r>
          </w:p>
          <w:p w14:paraId="4A592B54" w14:textId="77777777" w:rsidR="00836293" w:rsidRPr="00836293" w:rsidRDefault="00836293" w:rsidP="00836293">
            <w:pPr>
              <w:jc w:val="both"/>
              <w:rPr>
                <w:rFonts w:asciiTheme="minorHAnsi" w:hAnsiTheme="minorHAnsi" w:cstheme="minorHAnsi"/>
                <w:b/>
                <w:bCs/>
                <w:iCs/>
                <w:sz w:val="22"/>
                <w:szCs w:val="22"/>
              </w:rPr>
            </w:pPr>
          </w:p>
          <w:p w14:paraId="59E010ED"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Podczas konferencji odbyła się światowa premiera najnowszej edycji Atlasu Profilaktyki Zakażeń HPV w Europie 2025 (HPV Prevention Policy Atlas 2025). To międzynarodowe narzędzie analityczne monitorujące polityki zdrowotne dotyczące zapobiegania zakażeniom HPV w 48 krajach Europy. Światowa premiera odbyła się we współpracy z European Parliamentary Forum for Sexual and Reproductive Rights (EPF) i European Cancer Organisation (ECO).</w:t>
            </w:r>
          </w:p>
          <w:p w14:paraId="03F64505" w14:textId="77777777" w:rsidR="00836293" w:rsidRPr="00836293" w:rsidRDefault="00836293" w:rsidP="00836293">
            <w:pPr>
              <w:jc w:val="both"/>
              <w:rPr>
                <w:rFonts w:asciiTheme="minorHAnsi" w:hAnsiTheme="minorHAnsi" w:cstheme="minorHAnsi"/>
                <w:bCs/>
                <w:iCs/>
                <w:sz w:val="22"/>
                <w:szCs w:val="22"/>
              </w:rPr>
            </w:pPr>
          </w:p>
          <w:p w14:paraId="19C27A08" w14:textId="77777777" w:rsidR="00836293" w:rsidRPr="00836293" w:rsidRDefault="00836293" w:rsidP="00836293">
            <w:pPr>
              <w:jc w:val="both"/>
              <w:rPr>
                <w:rFonts w:asciiTheme="minorHAnsi" w:hAnsiTheme="minorHAnsi" w:cstheme="minorHAnsi"/>
                <w:b/>
                <w:iCs/>
                <w:sz w:val="22"/>
                <w:szCs w:val="22"/>
              </w:rPr>
            </w:pPr>
          </w:p>
          <w:p w14:paraId="54D034A2" w14:textId="77777777" w:rsidR="00836293" w:rsidRPr="00836293" w:rsidRDefault="00836293" w:rsidP="00836293">
            <w:pPr>
              <w:jc w:val="both"/>
              <w:rPr>
                <w:rFonts w:asciiTheme="minorHAnsi" w:hAnsiTheme="minorHAnsi" w:cstheme="minorHAnsi"/>
                <w:b/>
                <w:bCs/>
                <w:sz w:val="22"/>
                <w:szCs w:val="22"/>
                <w:lang w:val="en-CA"/>
              </w:rPr>
            </w:pPr>
            <w:r w:rsidRPr="00836293">
              <w:rPr>
                <w:rFonts w:asciiTheme="minorHAnsi" w:hAnsiTheme="minorHAnsi" w:cstheme="minorHAnsi"/>
                <w:b/>
                <w:bCs/>
                <w:sz w:val="22"/>
                <w:szCs w:val="22"/>
                <w:lang w:val="en-CA"/>
              </w:rPr>
              <w:t>MEDIA I DZIAŁANIA PATIENTS STORY</w:t>
            </w:r>
          </w:p>
          <w:p w14:paraId="52801FBD" w14:textId="77777777" w:rsid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ramach działań biura prasowego Forum na Rzecz Eliminacji HPV zrealizowano cykl publikacji medialnych, przygotowanych we współpracy redakcyjnej z wybranymi ogólnopolskimi i branżowymi tytułami prasowymi. Działanie miało charakter informacyjno-edukacyjny i było ukierunkowane na przedstawienie problematyki zakażeń HPV z perspektywy pacjenckiej.</w:t>
            </w:r>
          </w:p>
          <w:p w14:paraId="5CA77332" w14:textId="77777777" w:rsidR="00D9277E" w:rsidRPr="00836293" w:rsidRDefault="00D9277E" w:rsidP="00836293">
            <w:pPr>
              <w:jc w:val="both"/>
              <w:rPr>
                <w:rFonts w:asciiTheme="minorHAnsi" w:hAnsiTheme="minorHAnsi" w:cstheme="minorHAnsi"/>
                <w:sz w:val="22"/>
                <w:szCs w:val="22"/>
              </w:rPr>
            </w:pPr>
          </w:p>
          <w:p w14:paraId="16293B61" w14:textId="1EFB2EBE"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iCs/>
                <w:sz w:val="22"/>
                <w:szCs w:val="22"/>
              </w:rPr>
              <w:t>ORGANIZACJA OKRĄGŁYCH STOŁÓW W MIASTACH</w:t>
            </w:r>
          </w:p>
          <w:p w14:paraId="46D7B441"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W ramach realizacji projektu we współpracy z Fundacją OFFSchool zorganizowano cykl regionalnych okrągłych stołów poświęconych profilaktyce zakażeń HPV, których celem było stworzenie przestrzeni do merytorycznej, otwartej debaty na temat zdrowia młodych osób oraz przełamywanie barier komunikacyjnych wokół tematyki HPV. Spotkania odbyły się w Warszawie, Krakowie, Katowicach, Lublinie oraz Gdyni. Wydarzenia zostały objęte patronatem Polskiej Prezydencji w Unii Europejskiej, Ministra Edukacji oraz Ministra Zdrowia, co potwierdza ich rangę i zgodność z priorytetami polityki zdrowotnej i edukacyjnej.</w:t>
            </w:r>
          </w:p>
          <w:p w14:paraId="5C2B0E68"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Efektem realizacji działania był zrealizowany cykl spotkań konsultacyjno-edukacyjnych, umożliwiających wymianę doświadczeń, identyfikację barier oraz formułowanie rekomendacji dotyczących skutecznej profilaktyki HPV. Działanie stanowi udokumentowany rezultat wykonania zadania, zgodny z zakresem umowy oraz zasadami transparentności i compliance.</w:t>
            </w:r>
          </w:p>
          <w:p w14:paraId="7AD4A217" w14:textId="77777777" w:rsidR="00836293" w:rsidRPr="00836293" w:rsidRDefault="00836293" w:rsidP="00836293">
            <w:pPr>
              <w:jc w:val="both"/>
              <w:rPr>
                <w:rFonts w:asciiTheme="minorHAnsi" w:hAnsiTheme="minorHAnsi" w:cstheme="minorHAnsi"/>
                <w:b/>
                <w:iCs/>
                <w:sz w:val="22"/>
                <w:szCs w:val="22"/>
              </w:rPr>
            </w:pPr>
          </w:p>
          <w:p w14:paraId="199C3EC2" w14:textId="77777777" w:rsidR="00D9277E" w:rsidRPr="00836293" w:rsidRDefault="00D9277E" w:rsidP="00D9277E">
            <w:pPr>
              <w:jc w:val="both"/>
              <w:rPr>
                <w:rFonts w:asciiTheme="minorHAnsi" w:hAnsiTheme="minorHAnsi" w:cstheme="minorHAnsi"/>
                <w:sz w:val="22"/>
                <w:szCs w:val="22"/>
              </w:rPr>
            </w:pPr>
          </w:p>
          <w:p w14:paraId="1A20607C" w14:textId="77777777" w:rsidR="00D9277E" w:rsidRDefault="00D9277E" w:rsidP="00D9277E">
            <w:pPr>
              <w:jc w:val="both"/>
              <w:rPr>
                <w:rFonts w:asciiTheme="minorHAnsi" w:hAnsiTheme="minorHAnsi" w:cstheme="minorHAnsi"/>
                <w:b/>
                <w:bCs/>
                <w:sz w:val="22"/>
                <w:szCs w:val="22"/>
              </w:rPr>
            </w:pPr>
            <w:r w:rsidRPr="00836293">
              <w:rPr>
                <w:rFonts w:asciiTheme="minorHAnsi" w:hAnsiTheme="minorHAnsi" w:cstheme="minorHAnsi"/>
                <w:b/>
                <w:bCs/>
                <w:sz w:val="22"/>
                <w:szCs w:val="22"/>
              </w:rPr>
              <w:t xml:space="preserve">ZDROWIE W CENTRUM – INICJATYWA HACK4HEALTH </w:t>
            </w:r>
          </w:p>
          <w:p w14:paraId="7D5E9C31" w14:textId="77777777" w:rsidR="00D9277E" w:rsidRPr="00836293" w:rsidRDefault="00D9277E" w:rsidP="00D9277E">
            <w:pPr>
              <w:jc w:val="both"/>
              <w:rPr>
                <w:rFonts w:asciiTheme="minorHAnsi" w:hAnsiTheme="minorHAnsi" w:cstheme="minorHAnsi"/>
                <w:b/>
                <w:bCs/>
                <w:sz w:val="22"/>
                <w:szCs w:val="22"/>
              </w:rPr>
            </w:pPr>
          </w:p>
          <w:p w14:paraId="67223DE0"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 xml:space="preserve">Zdrowie w Centrum. </w:t>
            </w:r>
            <w:r w:rsidRPr="00836293">
              <w:rPr>
                <w:rFonts w:asciiTheme="minorHAnsi" w:hAnsiTheme="minorHAnsi" w:cstheme="minorHAnsi"/>
                <w:i/>
                <w:iCs/>
                <w:sz w:val="22"/>
                <w:szCs w:val="22"/>
              </w:rPr>
              <w:t>Inicjatywa Hack4Health</w:t>
            </w:r>
            <w:r w:rsidRPr="00836293">
              <w:rPr>
                <w:rFonts w:asciiTheme="minorHAnsi" w:hAnsiTheme="minorHAnsi" w:cstheme="minorHAnsi"/>
                <w:sz w:val="22"/>
                <w:szCs w:val="22"/>
              </w:rPr>
              <w:t xml:space="preserve"> to ogólnopolski projekt, którego celem jest pokazanie, że zdrowie nie jest kosztem, lecz inwestycją – w ludzi, gospodarkę i bezpieczną przyszłość kraju. Wierzymy, że silny system ochrony zdrowia to fundament rozwoju społecznego i ekonomicznego Polski, dlatego dążymy do tego, aby inwestycje w zdrowie stały się strategicznym priorytetem państwa. Chcemy zmienić sposób myślenia o finansowaniu ochrony zdrowia. Zamiast postrzegać wydatki jedynie jako konieczny koszt, pokazujemy, że są one długofalową inwestycją w kapitał ludzki, który napędza innowacyjność, produktywność i dobrostan społeczeństwa.</w:t>
            </w:r>
          </w:p>
          <w:p w14:paraId="27ACA97F"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 xml:space="preserve">Zdrowie w Centrum to również przestrzeń współpracy ekspertów, organizacji pacjentów, praktyków ochrony zdrowia oraz partnerów społecznych i gospodarczych. Wspólnie poszukujemy najlepszych rozwiązań, które pozwolą nie tylko zwiększyć środki przeznaczane na zdrowie, ale przede wszystkim lepiej je ukierunkować – tak, by inwestycje realnie poprawiały dostęp do świadczeń, wzmacniały profilaktykę i podnosiły jakość opieki zdrowotnej. </w:t>
            </w:r>
          </w:p>
          <w:p w14:paraId="25EF2EED"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Naszym postulatem jest włączenie zdrowia do centrum polityk publicznych – od finansów, przez edukację i rynek pracy, aż po cyfryzację. Wierzymy, że tylko wtedy możliwe będzie budowanie przejrzystego, efektywnego i nowoczesnego systemu ochrony zdrowia, który odpowiada na potrzeby pacjentów i wspiera rozwój kraju.</w:t>
            </w:r>
          </w:p>
          <w:p w14:paraId="63E80001"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 xml:space="preserve">Więcej informacji na hack4health.pl </w:t>
            </w:r>
          </w:p>
          <w:p w14:paraId="05C22C7B" w14:textId="77777777" w:rsidR="00D9277E" w:rsidRPr="00D9277E" w:rsidRDefault="00D9277E" w:rsidP="00836293">
            <w:pPr>
              <w:jc w:val="both"/>
              <w:rPr>
                <w:rFonts w:asciiTheme="minorHAnsi" w:hAnsiTheme="minorHAnsi" w:cstheme="minorHAnsi"/>
                <w:b/>
                <w:iCs/>
                <w:sz w:val="22"/>
                <w:szCs w:val="22"/>
              </w:rPr>
            </w:pPr>
          </w:p>
          <w:p w14:paraId="00D0ADDC"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b/>
                <w:bCs/>
                <w:sz w:val="22"/>
                <w:szCs w:val="22"/>
              </w:rPr>
              <w:t>KANCELARIA PREZESA RADY MINISTÓW</w:t>
            </w:r>
            <w:r w:rsidRPr="00836293">
              <w:rPr>
                <w:rFonts w:asciiTheme="minorHAnsi" w:hAnsiTheme="minorHAnsi" w:cstheme="minorHAnsi"/>
                <w:sz w:val="22"/>
                <w:szCs w:val="22"/>
              </w:rPr>
              <w:t xml:space="preserve"> </w:t>
            </w:r>
            <w:r w:rsidRPr="00836293">
              <w:rPr>
                <w:rFonts w:asciiTheme="minorHAnsi" w:hAnsiTheme="minorHAnsi" w:cstheme="minorHAnsi"/>
                <w:b/>
                <w:bCs/>
                <w:sz w:val="22"/>
                <w:szCs w:val="22"/>
              </w:rPr>
              <w:t xml:space="preserve">25 czerwca 2025 r. </w:t>
            </w:r>
            <w:r w:rsidRPr="00836293">
              <w:rPr>
                <w:rFonts w:asciiTheme="minorHAnsi" w:hAnsiTheme="minorHAnsi" w:cstheme="minorHAnsi"/>
                <w:sz w:val="22"/>
                <w:szCs w:val="22"/>
              </w:rPr>
              <w:t xml:space="preserve"> </w:t>
            </w:r>
            <w:r w:rsidRPr="00836293">
              <w:rPr>
                <w:rFonts w:asciiTheme="minorHAnsi" w:hAnsiTheme="minorHAnsi" w:cstheme="minorHAnsi"/>
                <w:b/>
                <w:bCs/>
                <w:sz w:val="22"/>
                <w:szCs w:val="22"/>
              </w:rPr>
              <w:t>„ZDROWIE W CENTRUM – MIĘDZYRESORTOWA ODPOWIEDZIALNOŚĆ”</w:t>
            </w:r>
          </w:p>
          <w:p w14:paraId="60AA89A4"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To wyjątkowe spotkanie zgromadziło przedstawicieli rządu, instytucji publicznych, środowisk eksperckich, organizacji pacjenckich i społecznych. Wspólnie dyskutowaliśmy o kierunkach zmian, które mogą doprowadzić do budowy państwa realnie zorientowanego na zdrowie – inwestującego w profilaktykę, opiekę i jakość życia obywateli.</w:t>
            </w:r>
          </w:p>
          <w:p w14:paraId="096F45AE"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W centrum uwagi znalazły się trzy kluczowe obszary: zdrowie publiczne jako strategiczna inwestycja państwa, opieka zdrowotna – nowoczesna, dostępna i zintegrowana, opieka długoterminowa – godna, przewidywalna i wspierająca</w:t>
            </w:r>
          </w:p>
          <w:p w14:paraId="0CD0CEC6" w14:textId="77777777" w:rsidR="00D9277E"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lastRenderedPageBreak/>
              <w:t>Wnioski z narady zostały zebrane w dokumencie  „Tezy do społecznej umowy zdrowotnej 2025”, który był punktem wyjścia do dalszych działań.</w:t>
            </w:r>
          </w:p>
          <w:p w14:paraId="21910187" w14:textId="77777777" w:rsidR="00D9277E" w:rsidRPr="00836293" w:rsidRDefault="00D9277E" w:rsidP="00D9277E">
            <w:pPr>
              <w:jc w:val="both"/>
              <w:rPr>
                <w:rFonts w:asciiTheme="minorHAnsi" w:hAnsiTheme="minorHAnsi" w:cstheme="minorHAnsi"/>
                <w:sz w:val="22"/>
                <w:szCs w:val="22"/>
              </w:rPr>
            </w:pPr>
          </w:p>
          <w:p w14:paraId="41993C00"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b/>
                <w:bCs/>
                <w:sz w:val="22"/>
                <w:szCs w:val="22"/>
              </w:rPr>
              <w:t>SPOTKANIE EKSPERCKIE W SEJMIE - 25 listopada 2025 r. „ZDROWIE W CENTRUM– POLITYKA PUBLICZNA W DZIAŁANIU”</w:t>
            </w:r>
          </w:p>
          <w:p w14:paraId="2E9F9D13"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 xml:space="preserve">Spotkanie współorganizowane przez </w:t>
            </w:r>
            <w:r w:rsidRPr="00836293">
              <w:rPr>
                <w:rFonts w:asciiTheme="minorHAnsi" w:hAnsiTheme="minorHAnsi" w:cstheme="minorHAnsi"/>
                <w:b/>
                <w:bCs/>
                <w:sz w:val="22"/>
                <w:szCs w:val="22"/>
              </w:rPr>
              <w:t xml:space="preserve">Wicemarszałek Sejmu RP Monikę Wielichowską </w:t>
            </w:r>
            <w:r w:rsidRPr="00836293">
              <w:rPr>
                <w:rFonts w:asciiTheme="minorHAnsi" w:hAnsiTheme="minorHAnsi" w:cstheme="minorHAnsi"/>
                <w:sz w:val="22"/>
                <w:szCs w:val="22"/>
              </w:rPr>
              <w:t xml:space="preserve">i </w:t>
            </w:r>
            <w:r w:rsidRPr="00836293">
              <w:rPr>
                <w:rFonts w:asciiTheme="minorHAnsi" w:hAnsiTheme="minorHAnsi" w:cstheme="minorHAnsi"/>
                <w:b/>
                <w:bCs/>
                <w:sz w:val="22"/>
                <w:szCs w:val="22"/>
              </w:rPr>
              <w:t>Instytut Praw Pacjenta i Edukacji Zdrowotnej</w:t>
            </w:r>
            <w:r w:rsidRPr="00836293">
              <w:rPr>
                <w:rFonts w:asciiTheme="minorHAnsi" w:hAnsiTheme="minorHAnsi" w:cstheme="minorHAnsi"/>
                <w:sz w:val="22"/>
                <w:szCs w:val="22"/>
              </w:rPr>
              <w:t xml:space="preserve">, z udziałem </w:t>
            </w:r>
            <w:r w:rsidRPr="00836293">
              <w:rPr>
                <w:rFonts w:asciiTheme="minorHAnsi" w:hAnsiTheme="minorHAnsi" w:cstheme="minorHAnsi"/>
                <w:b/>
                <w:bCs/>
                <w:sz w:val="22"/>
                <w:szCs w:val="22"/>
              </w:rPr>
              <w:t xml:space="preserve">Minister zdrowia Jolanty Sobierańskiej-Grendy. </w:t>
            </w:r>
            <w:r w:rsidRPr="00836293">
              <w:rPr>
                <w:rFonts w:asciiTheme="minorHAnsi" w:hAnsiTheme="minorHAnsi" w:cstheme="minorHAnsi"/>
                <w:sz w:val="22"/>
                <w:szCs w:val="22"/>
              </w:rPr>
              <w:t>W gronie ekspertów rozmawialiśmy o tym, jak realnie postawić zdrowie obywateli w centrum polityk publicznych — od finansowania opartego na wynikach, przez profilaktykę i zdrowie publiczne, po odpowiedzialność państwa i obywateli.</w:t>
            </w:r>
          </w:p>
          <w:p w14:paraId="3C59A9E9" w14:textId="77777777" w:rsidR="00D9277E" w:rsidRPr="00836293" w:rsidRDefault="00D9277E" w:rsidP="00D9277E">
            <w:pPr>
              <w:jc w:val="both"/>
              <w:rPr>
                <w:rFonts w:asciiTheme="minorHAnsi" w:hAnsiTheme="minorHAnsi" w:cstheme="minorHAnsi"/>
                <w:sz w:val="22"/>
                <w:szCs w:val="22"/>
              </w:rPr>
            </w:pPr>
            <w:r w:rsidRPr="00836293">
              <w:rPr>
                <w:rFonts w:asciiTheme="minorHAnsi" w:hAnsiTheme="minorHAnsi" w:cstheme="minorHAnsi"/>
                <w:sz w:val="22"/>
                <w:szCs w:val="22"/>
              </w:rPr>
              <w:t>W dyskusji udział wzięli znakomici eksperci i przedstawiciele kluczowych instytucji: Jakub Szulc (NFZ), prof. Paweł Koczkodaj (NIO), Małgorzata Gałązka-Sobotka, Zbigniew Derdziuk (ZUS), Łukasz Kozłowski (ekonomista), prof. Iwona Kowalska-Bobko, mec. Tomasz Kaczyński oraz Joanna Frątczak-Kazana z Onkofundacji Alivia.</w:t>
            </w:r>
          </w:p>
          <w:p w14:paraId="4A53118F" w14:textId="2A9260D9" w:rsidR="00D9277E" w:rsidRDefault="00D9277E" w:rsidP="00836293">
            <w:pPr>
              <w:jc w:val="both"/>
              <w:rPr>
                <w:rFonts w:asciiTheme="minorHAnsi" w:hAnsiTheme="minorHAnsi" w:cstheme="minorHAnsi"/>
                <w:b/>
                <w:iCs/>
                <w:sz w:val="22"/>
                <w:szCs w:val="22"/>
              </w:rPr>
            </w:pPr>
            <w:r>
              <w:rPr>
                <w:rFonts w:asciiTheme="minorHAnsi" w:hAnsiTheme="minorHAnsi" w:cstheme="minorHAnsi"/>
                <w:b/>
                <w:iCs/>
                <w:sz w:val="22"/>
                <w:szCs w:val="22"/>
              </w:rPr>
              <w:t xml:space="preserve">Wszystkie aktywności na stronie hack4health.pl </w:t>
            </w:r>
          </w:p>
          <w:p w14:paraId="6DB07548" w14:textId="77777777" w:rsidR="00D9277E" w:rsidRDefault="00D9277E" w:rsidP="00836293">
            <w:pPr>
              <w:jc w:val="both"/>
              <w:rPr>
                <w:rFonts w:asciiTheme="minorHAnsi" w:hAnsiTheme="minorHAnsi" w:cstheme="minorHAnsi"/>
                <w:b/>
                <w:iCs/>
                <w:sz w:val="22"/>
                <w:szCs w:val="22"/>
              </w:rPr>
            </w:pPr>
          </w:p>
          <w:p w14:paraId="2C48D2EE" w14:textId="77777777" w:rsidR="00D9277E" w:rsidRPr="00836293" w:rsidRDefault="00D9277E" w:rsidP="00836293">
            <w:pPr>
              <w:jc w:val="both"/>
              <w:rPr>
                <w:rFonts w:asciiTheme="minorHAnsi" w:hAnsiTheme="minorHAnsi" w:cstheme="minorHAnsi"/>
                <w:b/>
                <w:iCs/>
                <w:sz w:val="22"/>
                <w:szCs w:val="22"/>
              </w:rPr>
            </w:pPr>
          </w:p>
          <w:p w14:paraId="2A7E0851"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
                <w:iCs/>
                <w:sz w:val="22"/>
                <w:szCs w:val="22"/>
              </w:rPr>
              <w:t>KAMPANIA „ZACHOWAJ WZROK”</w:t>
            </w:r>
          </w:p>
          <w:p w14:paraId="4011DC80" w14:textId="77777777" w:rsidR="00836293" w:rsidRPr="00836293" w:rsidRDefault="00836293" w:rsidP="00836293">
            <w:pPr>
              <w:jc w:val="both"/>
              <w:rPr>
                <w:rFonts w:asciiTheme="minorHAnsi" w:hAnsiTheme="minorHAnsi" w:cstheme="minorHAnsi"/>
                <w:bCs/>
                <w:iCs/>
                <w:sz w:val="22"/>
                <w:szCs w:val="22"/>
              </w:rPr>
            </w:pPr>
          </w:p>
          <w:p w14:paraId="0844E283"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Z inicjatywy Retina AMD Polska oraz Instytutu Praw Pacjenta i Edukacji Zdrowotnej w marcu 2023 r. wystartowała kampania „Zachowaj Wzrok”. Ideą kampanii jest edukacja na temat chorób siatkówki takich jak zwyrodnienie plamki związane z wiekiem (AMD) i cukrzycowy obrzęk plamki (DME), które mogą prowadzić do utraty wzroku.</w:t>
            </w:r>
          </w:p>
          <w:p w14:paraId="55B25E0E"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 xml:space="preserve">Strona kampanii </w:t>
            </w:r>
            <w:hyperlink r:id="rId11" w:history="1">
              <w:r w:rsidRPr="00836293">
                <w:rPr>
                  <w:rStyle w:val="Hipercze"/>
                  <w:rFonts w:asciiTheme="minorHAnsi" w:hAnsiTheme="minorHAnsi" w:cstheme="minorHAnsi"/>
                  <w:bCs/>
                  <w:iCs/>
                  <w:sz w:val="22"/>
                  <w:szCs w:val="22"/>
                </w:rPr>
                <w:t>www.zachowajwzrok.pl</w:t>
              </w:r>
            </w:hyperlink>
            <w:r w:rsidRPr="00836293">
              <w:rPr>
                <w:rFonts w:asciiTheme="minorHAnsi" w:hAnsiTheme="minorHAnsi" w:cstheme="minorHAnsi"/>
                <w:bCs/>
                <w:iCs/>
                <w:sz w:val="22"/>
                <w:szCs w:val="22"/>
              </w:rPr>
              <w:t xml:space="preserve"> umożliwia poznanie chorób siatkówki i świata widzianego oczami pacjentów,  na stronie znajduje mapa ośrodków okulistycznych w Polsce specjalizujących się w leczeniu AMD i DME oraz porady dla pacjentów i ich opiekunów.</w:t>
            </w:r>
          </w:p>
          <w:p w14:paraId="36CF2E35" w14:textId="77777777" w:rsidR="00836293" w:rsidRPr="00836293" w:rsidRDefault="00836293" w:rsidP="00836293">
            <w:pPr>
              <w:jc w:val="both"/>
              <w:rPr>
                <w:rFonts w:asciiTheme="minorHAnsi" w:hAnsiTheme="minorHAnsi" w:cstheme="minorHAnsi"/>
                <w:b/>
                <w:iCs/>
                <w:sz w:val="22"/>
                <w:szCs w:val="22"/>
              </w:rPr>
            </w:pPr>
            <w:r w:rsidRPr="00836293">
              <w:rPr>
                <w:rFonts w:asciiTheme="minorHAnsi" w:hAnsiTheme="minorHAnsi" w:cstheme="minorHAnsi"/>
                <w:b/>
                <w:iCs/>
                <w:sz w:val="22"/>
                <w:szCs w:val="22"/>
              </w:rPr>
              <w:t>W 2025 roku kontynuowano działania edukacyjne.</w:t>
            </w:r>
          </w:p>
          <w:p w14:paraId="452C690A" w14:textId="77777777" w:rsidR="00836293" w:rsidRDefault="00836293" w:rsidP="00836293">
            <w:pPr>
              <w:jc w:val="both"/>
              <w:rPr>
                <w:rFonts w:asciiTheme="minorHAnsi" w:hAnsiTheme="minorHAnsi" w:cstheme="minorHAnsi"/>
                <w:sz w:val="22"/>
                <w:szCs w:val="22"/>
              </w:rPr>
            </w:pPr>
            <w:r w:rsidRPr="00836293">
              <w:rPr>
                <w:rFonts w:asciiTheme="minorHAnsi" w:hAnsiTheme="minorHAnsi" w:cstheme="minorHAnsi"/>
                <w:vanish/>
                <w:sz w:val="22"/>
                <w:szCs w:val="22"/>
              </w:rPr>
              <w:t>Początek formularza</w:t>
            </w:r>
          </w:p>
          <w:p w14:paraId="2B657EB3" w14:textId="77777777" w:rsidR="00D9277E" w:rsidRPr="00836293" w:rsidRDefault="00D9277E" w:rsidP="00836293">
            <w:pPr>
              <w:jc w:val="both"/>
              <w:rPr>
                <w:rFonts w:asciiTheme="minorHAnsi" w:hAnsiTheme="minorHAnsi" w:cstheme="minorHAnsi"/>
                <w:vanish/>
                <w:sz w:val="22"/>
                <w:szCs w:val="22"/>
              </w:rPr>
            </w:pPr>
          </w:p>
          <w:p w14:paraId="53C690E7" w14:textId="77777777" w:rsidR="00836293" w:rsidRPr="00836293" w:rsidRDefault="00836293" w:rsidP="00836293">
            <w:pPr>
              <w:jc w:val="both"/>
              <w:rPr>
                <w:rFonts w:asciiTheme="minorHAnsi" w:hAnsiTheme="minorHAnsi" w:cstheme="minorHAnsi"/>
                <w:vanish/>
                <w:sz w:val="22"/>
                <w:szCs w:val="22"/>
              </w:rPr>
            </w:pPr>
            <w:r w:rsidRPr="00836293">
              <w:rPr>
                <w:rFonts w:asciiTheme="minorHAnsi" w:hAnsiTheme="minorHAnsi" w:cstheme="minorHAnsi"/>
                <w:vanish/>
                <w:sz w:val="22"/>
                <w:szCs w:val="22"/>
              </w:rPr>
              <w:t>Dół formularza</w:t>
            </w:r>
          </w:p>
          <w:p w14:paraId="03B1D9D2" w14:textId="77777777" w:rsidR="00836293" w:rsidRPr="00836293" w:rsidRDefault="00836293" w:rsidP="00836293">
            <w:pPr>
              <w:jc w:val="both"/>
              <w:rPr>
                <w:rFonts w:asciiTheme="minorHAnsi" w:hAnsiTheme="minorHAnsi" w:cstheme="minorHAnsi"/>
                <w:sz w:val="22"/>
                <w:szCs w:val="22"/>
              </w:rPr>
            </w:pPr>
          </w:p>
          <w:p w14:paraId="58FDEFFB" w14:textId="77777777" w:rsidR="00836293" w:rsidRPr="00836293" w:rsidRDefault="00836293" w:rsidP="00836293">
            <w:pPr>
              <w:jc w:val="both"/>
              <w:rPr>
                <w:rFonts w:asciiTheme="minorHAnsi" w:hAnsiTheme="minorHAnsi" w:cstheme="minorHAnsi"/>
                <w:b/>
                <w:iCs/>
                <w:sz w:val="22"/>
                <w:szCs w:val="22"/>
              </w:rPr>
            </w:pPr>
            <w:bookmarkStart w:id="0" w:name="_Hlk109933990"/>
            <w:r w:rsidRPr="00836293">
              <w:rPr>
                <w:rFonts w:asciiTheme="minorHAnsi" w:hAnsiTheme="minorHAnsi" w:cstheme="minorHAnsi"/>
                <w:b/>
                <w:bCs/>
                <w:iCs/>
                <w:sz w:val="22"/>
                <w:szCs w:val="22"/>
              </w:rPr>
              <w:t>KAMPANIA EDUKACYJNA DOT. LECZENIA HORMONEM WZROSTU</w:t>
            </w:r>
          </w:p>
          <w:p w14:paraId="20EC4DD9" w14:textId="77777777" w:rsidR="00836293" w:rsidRPr="00836293" w:rsidRDefault="00836293" w:rsidP="00836293">
            <w:pPr>
              <w:jc w:val="both"/>
              <w:rPr>
                <w:rFonts w:asciiTheme="minorHAnsi" w:hAnsiTheme="minorHAnsi" w:cstheme="minorHAnsi"/>
                <w:bCs/>
                <w:iCs/>
                <w:sz w:val="22"/>
                <w:szCs w:val="22"/>
              </w:rPr>
            </w:pPr>
          </w:p>
          <w:p w14:paraId="24733342"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 xml:space="preserve">Celem kampanii było dostarczenie rzetelnych i przystępnych informacji pacjentom oraz ich rodzinom, a także wsparcie ich w procesie diagnostyki i leczenia. Działania edukacyjne skupiły się na zwiększeniu dostępu do wiedzy oraz poprawie świadomości na temat znaczenia hormonu wzrostu dla zdrowia i jakości życia. </w:t>
            </w:r>
          </w:p>
          <w:p w14:paraId="72823201"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Dzięki realizacji kampanii pacjenci i ich rodziny uzyskali łatwiejszy dostęp do zweryfikowanej wiedzy na temat hormonu wzrostu. Kampania umożliwiła lepszą organizację procesu leczenia, ułatwiła dotarcie do odpowiednich placówek medycznych oraz podniosła świadomość społeczną na temat znaczenia tej terapii. Wzmocnienie obecności tematu w przestrzeni publicznej pozwala na skuteczniejsze wsparcie pacjentów i poprawę jakości ich życia.</w:t>
            </w:r>
          </w:p>
          <w:p w14:paraId="07C55810" w14:textId="77777777" w:rsidR="00836293" w:rsidRPr="00836293" w:rsidRDefault="00836293" w:rsidP="00836293">
            <w:pPr>
              <w:jc w:val="both"/>
              <w:rPr>
                <w:rFonts w:asciiTheme="minorHAnsi" w:hAnsiTheme="minorHAnsi" w:cstheme="minorHAnsi"/>
                <w:bCs/>
                <w:iCs/>
                <w:sz w:val="22"/>
                <w:szCs w:val="22"/>
              </w:rPr>
            </w:pPr>
            <w:r w:rsidRPr="00836293">
              <w:rPr>
                <w:rFonts w:asciiTheme="minorHAnsi" w:hAnsiTheme="minorHAnsi" w:cstheme="minorHAnsi"/>
                <w:bCs/>
                <w:iCs/>
                <w:sz w:val="22"/>
                <w:szCs w:val="22"/>
              </w:rPr>
              <w:t xml:space="preserve">Więcej na temat kampanii można znaleźć tutaj: </w:t>
            </w:r>
            <w:hyperlink r:id="rId12" w:history="1">
              <w:r w:rsidRPr="00836293">
                <w:rPr>
                  <w:rStyle w:val="Hipercze"/>
                  <w:rFonts w:asciiTheme="minorHAnsi" w:hAnsiTheme="minorHAnsi" w:cstheme="minorHAnsi"/>
                  <w:bCs/>
                  <w:iCs/>
                  <w:sz w:val="22"/>
                  <w:szCs w:val="22"/>
                </w:rPr>
                <w:t>https://hormonwzrostu.ippez.pl/</w:t>
              </w:r>
            </w:hyperlink>
            <w:r w:rsidRPr="00836293">
              <w:rPr>
                <w:rFonts w:asciiTheme="minorHAnsi" w:hAnsiTheme="minorHAnsi" w:cstheme="minorHAnsi"/>
                <w:bCs/>
                <w:iCs/>
                <w:sz w:val="22"/>
                <w:szCs w:val="22"/>
              </w:rPr>
              <w:t xml:space="preserve"> </w:t>
            </w:r>
          </w:p>
          <w:p w14:paraId="38D00F7E" w14:textId="77777777" w:rsidR="00836293" w:rsidRPr="00836293" w:rsidRDefault="00836293" w:rsidP="00836293">
            <w:pPr>
              <w:jc w:val="both"/>
              <w:rPr>
                <w:rFonts w:asciiTheme="minorHAnsi" w:hAnsiTheme="minorHAnsi" w:cstheme="minorHAnsi"/>
                <w:b/>
                <w:iCs/>
                <w:sz w:val="22"/>
                <w:szCs w:val="22"/>
              </w:rPr>
            </w:pPr>
          </w:p>
          <w:p w14:paraId="5D62B100" w14:textId="77777777" w:rsidR="00D9277E" w:rsidRPr="00836293" w:rsidRDefault="00D9277E" w:rsidP="00836293">
            <w:pPr>
              <w:jc w:val="both"/>
              <w:rPr>
                <w:rFonts w:asciiTheme="minorHAnsi" w:hAnsiTheme="minorHAnsi" w:cstheme="minorHAnsi"/>
                <w:b/>
                <w:iCs/>
                <w:sz w:val="22"/>
                <w:szCs w:val="22"/>
              </w:rPr>
            </w:pPr>
          </w:p>
          <w:p w14:paraId="0F91D49A" w14:textId="77777777" w:rsidR="00836293" w:rsidRPr="00836293" w:rsidRDefault="00836293" w:rsidP="00836293">
            <w:pPr>
              <w:jc w:val="both"/>
              <w:rPr>
                <w:rFonts w:asciiTheme="minorHAnsi" w:hAnsiTheme="minorHAnsi" w:cstheme="minorHAnsi"/>
                <w:b/>
                <w:iCs/>
                <w:sz w:val="22"/>
                <w:szCs w:val="22"/>
              </w:rPr>
            </w:pPr>
            <w:r w:rsidRPr="00836293">
              <w:rPr>
                <w:rFonts w:asciiTheme="minorHAnsi" w:hAnsiTheme="minorHAnsi" w:cstheme="minorHAnsi"/>
                <w:b/>
                <w:iCs/>
                <w:sz w:val="22"/>
                <w:szCs w:val="22"/>
              </w:rPr>
              <w:t>PROJEKTY ZE ŚRODKÓW WHO</w:t>
            </w:r>
          </w:p>
          <w:p w14:paraId="6895DD2D" w14:textId="77777777" w:rsidR="00836293" w:rsidRPr="00836293" w:rsidRDefault="00836293" w:rsidP="00836293">
            <w:pPr>
              <w:jc w:val="both"/>
              <w:rPr>
                <w:rFonts w:asciiTheme="minorHAnsi" w:hAnsiTheme="minorHAnsi" w:cstheme="minorHAnsi"/>
                <w:sz w:val="22"/>
                <w:szCs w:val="22"/>
              </w:rPr>
            </w:pPr>
          </w:p>
          <w:p w14:paraId="58530141"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2025 roku r. IPPEZ ponownie został operatorem środków przekazanych przez WHO (Światowa Organizacja Zdrowia) na realizację projektów pomocowych dla uchodźców wojennych z Ukrainy przebywających w Polsce. W ramach projektu realizowanego od sierpnia do grudnia 2025 r.  IPPEZ podpisał 4 umowy, na mocy których środki zostały przekazane czterem organizacjom działającym w Polsce w obszarze HIV/AIDS oraz pomagającym uchodźcom wojennym z Ukrainy. Organizacje przeprowadziły m.in. kampanie informacyjne nt. możliwości testowania i leczenia HIV/AIDS/HCV/kiły. Testowanie prowadzone było na terenie Wrocławia i Warszawy.</w:t>
            </w:r>
          </w:p>
          <w:p w14:paraId="036408C3" w14:textId="77777777" w:rsidR="00836293" w:rsidRPr="00836293" w:rsidRDefault="00836293" w:rsidP="00836293">
            <w:pPr>
              <w:jc w:val="both"/>
              <w:rPr>
                <w:rFonts w:asciiTheme="minorHAnsi" w:hAnsiTheme="minorHAnsi" w:cstheme="minorHAnsi"/>
                <w:sz w:val="22"/>
                <w:szCs w:val="22"/>
              </w:rPr>
            </w:pPr>
          </w:p>
          <w:p w14:paraId="2FB0D4C4" w14:textId="77777777" w:rsidR="00836293" w:rsidRPr="00836293" w:rsidRDefault="00836293" w:rsidP="00836293">
            <w:pPr>
              <w:jc w:val="both"/>
              <w:rPr>
                <w:rFonts w:asciiTheme="minorHAnsi" w:hAnsiTheme="minorHAnsi" w:cstheme="minorHAnsi"/>
                <w:sz w:val="22"/>
                <w:szCs w:val="22"/>
                <w:u w:val="single"/>
              </w:rPr>
            </w:pPr>
            <w:r w:rsidRPr="00836293">
              <w:rPr>
                <w:rFonts w:asciiTheme="minorHAnsi" w:hAnsiTheme="minorHAnsi" w:cstheme="minorHAnsi"/>
                <w:sz w:val="22"/>
                <w:szCs w:val="22"/>
                <w:u w:val="single"/>
              </w:rPr>
              <w:t>Organizacje, które podpisały umowę z IPPEZ na realizację projektów:</w:t>
            </w:r>
          </w:p>
          <w:p w14:paraId="2DDF3853"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Kamiliańska Misja Pomocy</w:t>
            </w:r>
          </w:p>
          <w:p w14:paraId="678088D0"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Stowarzyszenie Podwale siedem</w:t>
            </w:r>
          </w:p>
          <w:p w14:paraId="490D8A66"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Bądź z Nami. Stowarzyszenie Wolontariuszy Wobec AIDS</w:t>
            </w:r>
          </w:p>
          <w:p w14:paraId="2783480B"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Społeczny Komitet ds. AIDS (SKA)</w:t>
            </w:r>
          </w:p>
          <w:p w14:paraId="38D4A4AA" w14:textId="77777777" w:rsidR="00836293" w:rsidRPr="00836293" w:rsidRDefault="00836293" w:rsidP="00836293">
            <w:pPr>
              <w:jc w:val="both"/>
              <w:rPr>
                <w:rFonts w:asciiTheme="minorHAnsi" w:hAnsiTheme="minorHAnsi" w:cstheme="minorHAnsi"/>
                <w:b/>
                <w:iCs/>
                <w:sz w:val="22"/>
                <w:szCs w:val="22"/>
              </w:rPr>
            </w:pPr>
            <w:r w:rsidRPr="00836293">
              <w:rPr>
                <w:rFonts w:asciiTheme="minorHAnsi" w:hAnsiTheme="minorHAnsi" w:cstheme="minorHAnsi"/>
                <w:b/>
                <w:iCs/>
                <w:sz w:val="22"/>
                <w:szCs w:val="22"/>
              </w:rPr>
              <w:lastRenderedPageBreak/>
              <w:t>KAMPANIA EDUKACYJNA „FLAKI ROZRABIAKI”</w:t>
            </w:r>
          </w:p>
          <w:p w14:paraId="50BDE606" w14:textId="77777777" w:rsidR="00836293" w:rsidRPr="00836293" w:rsidRDefault="00836293" w:rsidP="00836293">
            <w:pPr>
              <w:jc w:val="both"/>
              <w:rPr>
                <w:rFonts w:asciiTheme="minorHAnsi" w:hAnsiTheme="minorHAnsi" w:cstheme="minorHAnsi"/>
                <w:b/>
                <w:iCs/>
                <w:sz w:val="22"/>
                <w:szCs w:val="22"/>
              </w:rPr>
            </w:pPr>
          </w:p>
          <w:p w14:paraId="202E4CF9"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 xml:space="preserve">W  2025 r. Instytut kontynuował realizację projektu „Flaki rozrabiaki”. Jest to pierwsza społeczno-ekonomiczna  kampania  na  temat  nieswoistych chorób jelit (NZJ), mająca na celu dotarcie  do  pacjentów  oraz  ich  rodzin  z  wiarygodnym  przekazem  edukacyjnym  oraz przełamanie  tabu  w społeczeństwie  związanego  przede  wszystkim  z trudnymi  objawami chorób NZJ. </w:t>
            </w:r>
          </w:p>
          <w:p w14:paraId="2B4BA94D"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 xml:space="preserve">Więcej informacji można znaleźć pod adresem </w:t>
            </w:r>
            <w:hyperlink r:id="rId13" w:history="1">
              <w:r w:rsidRPr="00836293">
                <w:rPr>
                  <w:rStyle w:val="Hipercze"/>
                  <w:rFonts w:asciiTheme="minorHAnsi" w:hAnsiTheme="minorHAnsi" w:cstheme="minorHAnsi"/>
                  <w:iCs/>
                  <w:sz w:val="22"/>
                  <w:szCs w:val="22"/>
                </w:rPr>
                <w:t>http://flakirozrabiaki.ippez.pl/</w:t>
              </w:r>
            </w:hyperlink>
            <w:r w:rsidRPr="00836293">
              <w:rPr>
                <w:rFonts w:asciiTheme="minorHAnsi" w:hAnsiTheme="minorHAnsi" w:cstheme="minorHAnsi"/>
                <w:iCs/>
                <w:sz w:val="22"/>
                <w:szCs w:val="22"/>
              </w:rPr>
              <w:t xml:space="preserve"> </w:t>
            </w:r>
          </w:p>
          <w:bookmarkEnd w:id="0"/>
          <w:p w14:paraId="10AAB555" w14:textId="77777777" w:rsidR="00836293" w:rsidRPr="00836293" w:rsidRDefault="00836293" w:rsidP="00836293">
            <w:pPr>
              <w:jc w:val="both"/>
              <w:rPr>
                <w:rFonts w:asciiTheme="minorHAnsi" w:hAnsiTheme="minorHAnsi" w:cstheme="minorHAnsi"/>
                <w:b/>
                <w:iCs/>
                <w:sz w:val="22"/>
                <w:szCs w:val="22"/>
              </w:rPr>
            </w:pPr>
          </w:p>
          <w:p w14:paraId="53074DCE" w14:textId="77777777" w:rsidR="00D9277E" w:rsidRPr="00836293" w:rsidRDefault="00D9277E" w:rsidP="00836293">
            <w:pPr>
              <w:jc w:val="both"/>
              <w:rPr>
                <w:rFonts w:asciiTheme="minorHAnsi" w:hAnsiTheme="minorHAnsi" w:cstheme="minorHAnsi"/>
                <w:sz w:val="22"/>
                <w:szCs w:val="22"/>
              </w:rPr>
            </w:pPr>
          </w:p>
          <w:p w14:paraId="70C7F4FF" w14:textId="77777777" w:rsidR="00836293" w:rsidRPr="00836293" w:rsidRDefault="00836293" w:rsidP="00836293">
            <w:pPr>
              <w:jc w:val="both"/>
              <w:rPr>
                <w:rFonts w:asciiTheme="minorHAnsi" w:hAnsiTheme="minorHAnsi" w:cstheme="minorHAnsi"/>
                <w:b/>
                <w:bCs/>
                <w:iCs/>
                <w:sz w:val="22"/>
                <w:szCs w:val="22"/>
                <w:u w:val="single"/>
              </w:rPr>
            </w:pPr>
            <w:r w:rsidRPr="00836293">
              <w:rPr>
                <w:rFonts w:asciiTheme="minorHAnsi" w:hAnsiTheme="minorHAnsi" w:cstheme="minorHAnsi"/>
                <w:b/>
                <w:bCs/>
                <w:iCs/>
                <w:sz w:val="22"/>
                <w:szCs w:val="22"/>
                <w:u w:val="single"/>
              </w:rPr>
              <w:t>PORTALE INTERNETOWE</w:t>
            </w:r>
          </w:p>
          <w:p w14:paraId="4EC31DB7" w14:textId="77777777" w:rsidR="00836293" w:rsidRPr="00836293" w:rsidRDefault="00836293" w:rsidP="00836293">
            <w:pPr>
              <w:jc w:val="both"/>
              <w:rPr>
                <w:rFonts w:asciiTheme="minorHAnsi" w:hAnsiTheme="minorHAnsi" w:cstheme="minorHAnsi"/>
                <w:sz w:val="22"/>
                <w:szCs w:val="22"/>
              </w:rPr>
            </w:pPr>
          </w:p>
          <w:p w14:paraId="2E57E653"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b/>
                <w:iCs/>
                <w:sz w:val="22"/>
                <w:szCs w:val="22"/>
              </w:rPr>
              <w:t xml:space="preserve">PORTAL INTERNETOWY – </w:t>
            </w:r>
            <w:hyperlink r:id="rId14" w:history="1">
              <w:r w:rsidRPr="00836293">
                <w:rPr>
                  <w:rStyle w:val="Hipercze"/>
                  <w:rFonts w:asciiTheme="minorHAnsi" w:hAnsiTheme="minorHAnsi" w:cstheme="minorHAnsi"/>
                  <w:b/>
                  <w:iCs/>
                  <w:sz w:val="22"/>
                  <w:szCs w:val="22"/>
                </w:rPr>
                <w:t>www.ippez.pl</w:t>
              </w:r>
            </w:hyperlink>
            <w:r w:rsidRPr="00836293">
              <w:rPr>
                <w:rFonts w:asciiTheme="minorHAnsi" w:hAnsiTheme="minorHAnsi" w:cstheme="minorHAnsi"/>
                <w:b/>
                <w:iCs/>
                <w:sz w:val="22"/>
                <w:szCs w:val="22"/>
              </w:rPr>
              <w:t xml:space="preserve">, </w:t>
            </w:r>
          </w:p>
          <w:p w14:paraId="7D2BC6C1"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Portal informujący o bieżących działaniach Instytutu – realizowanych kampaniach społecznych, akcjach edukacyjnych, projektach i rezultatach realizacji tychże projektów. Ponadto znaleźć tam można informacje o bieżących działaniach organizacji (dział Aktualności Organizacji) jak też bazę organizacji działających w obszarze ochrony zdrowia (ponad 450 rekordów). Na stronie zawarte są także informacje o zespole Instytutu, można znaleźć statut, raporty merytoryczne i finansowe za poszczególne lata działania fundacji. Strona przekierowywuje także do licznych podstron poszczególnych projektów realizowanych przez Instytut.</w:t>
            </w:r>
          </w:p>
          <w:p w14:paraId="04F68674" w14:textId="77777777" w:rsidR="00836293" w:rsidRPr="00836293" w:rsidRDefault="00836293" w:rsidP="00836293">
            <w:pPr>
              <w:jc w:val="both"/>
              <w:rPr>
                <w:rFonts w:asciiTheme="minorHAnsi" w:hAnsiTheme="minorHAnsi" w:cstheme="minorHAnsi"/>
                <w:sz w:val="22"/>
                <w:szCs w:val="22"/>
              </w:rPr>
            </w:pPr>
          </w:p>
          <w:p w14:paraId="0090D4EE" w14:textId="77777777" w:rsidR="00836293" w:rsidRPr="00836293" w:rsidRDefault="00836293" w:rsidP="00836293">
            <w:pPr>
              <w:jc w:val="both"/>
              <w:rPr>
                <w:rFonts w:asciiTheme="minorHAnsi" w:hAnsiTheme="minorHAnsi" w:cstheme="minorHAnsi"/>
                <w:sz w:val="22"/>
                <w:szCs w:val="22"/>
              </w:rPr>
            </w:pPr>
          </w:p>
          <w:p w14:paraId="4F455832" w14:textId="77777777" w:rsidR="00836293" w:rsidRPr="00836293" w:rsidRDefault="00836293" w:rsidP="00836293">
            <w:pPr>
              <w:jc w:val="both"/>
              <w:rPr>
                <w:rFonts w:asciiTheme="minorHAnsi" w:hAnsiTheme="minorHAnsi" w:cstheme="minorHAnsi"/>
                <w:b/>
                <w:bCs/>
                <w:iCs/>
                <w:sz w:val="22"/>
                <w:szCs w:val="22"/>
                <w:u w:val="single"/>
              </w:rPr>
            </w:pPr>
            <w:r w:rsidRPr="00836293">
              <w:rPr>
                <w:rFonts w:asciiTheme="minorHAnsi" w:hAnsiTheme="minorHAnsi" w:cstheme="minorHAnsi"/>
                <w:b/>
                <w:bCs/>
                <w:iCs/>
                <w:sz w:val="22"/>
                <w:szCs w:val="22"/>
                <w:u w:val="single"/>
              </w:rPr>
              <w:t>UDZIAŁ INSTYTUTU W PROJEKTACH (JAKO PARTNER)</w:t>
            </w:r>
          </w:p>
          <w:p w14:paraId="1A175FA7" w14:textId="77777777" w:rsidR="00D9277E" w:rsidRPr="00836293" w:rsidRDefault="00D9277E" w:rsidP="00836293">
            <w:pPr>
              <w:jc w:val="both"/>
              <w:rPr>
                <w:rFonts w:asciiTheme="minorHAnsi" w:hAnsiTheme="minorHAnsi" w:cstheme="minorHAnsi"/>
                <w:b/>
                <w:sz w:val="22"/>
                <w:szCs w:val="22"/>
              </w:rPr>
            </w:pPr>
          </w:p>
          <w:p w14:paraId="64D2B724"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sz w:val="22"/>
                <w:szCs w:val="22"/>
              </w:rPr>
              <w:t>SOJUSZ NA RZECZ ZWALCZANIA CHORÓB ZAKAŹNYCH UKŁADU ODDECHOWEGO POLSKA ZDROWO ODDYCHA [SOJUSZ PZO]</w:t>
            </w:r>
          </w:p>
          <w:p w14:paraId="02C8BEF1"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bCs/>
                <w:sz w:val="22"/>
                <w:szCs w:val="22"/>
              </w:rPr>
              <w:t>W odpowiedzi na coraz pilniejsze wyzwania zdrowotne, wśród których jest m.in. wskazana przez Światową Organizację Zdrowia potrzeba przeciwdziałania groźnym chorobom zakaźnym układu oddechowego, w 2022 roku powołano SOJUSZ NA RZECZ ZWALCZANIA CHORÓB ZAKAŹNYCH UKŁADU ODDECHOWEGO. POLSKA ZDROWO ODDYCHA. [SOJUSZ PZO]. Inicjatywa, której celem jest wypracowanie rozwiązań systemowych i edukacja społeczeństwa, powołana została przez organizacje pacjentów działające w obszarze ochrony zdrowia i chorób przewlekłych.</w:t>
            </w:r>
          </w:p>
          <w:p w14:paraId="6A51D560" w14:textId="77777777" w:rsidR="00836293" w:rsidRPr="00836293" w:rsidRDefault="00836293" w:rsidP="00836293">
            <w:pPr>
              <w:jc w:val="both"/>
              <w:rPr>
                <w:rFonts w:asciiTheme="minorHAnsi" w:hAnsiTheme="minorHAnsi" w:cstheme="minorHAnsi"/>
                <w:b/>
                <w:sz w:val="22"/>
                <w:szCs w:val="22"/>
              </w:rPr>
            </w:pPr>
            <w:r w:rsidRPr="00836293">
              <w:rPr>
                <w:rFonts w:asciiTheme="minorHAnsi" w:hAnsiTheme="minorHAnsi" w:cstheme="minorHAnsi"/>
                <w:b/>
                <w:sz w:val="22"/>
                <w:szCs w:val="22"/>
              </w:rPr>
              <w:t xml:space="preserve">Działania Sojuszu w 2025 r.: </w:t>
            </w:r>
          </w:p>
          <w:p w14:paraId="6073BC10" w14:textId="77777777" w:rsidR="00836293" w:rsidRPr="00836293" w:rsidRDefault="00836293">
            <w:pPr>
              <w:numPr>
                <w:ilvl w:val="0"/>
                <w:numId w:val="6"/>
              </w:numPr>
              <w:jc w:val="both"/>
              <w:rPr>
                <w:rFonts w:asciiTheme="minorHAnsi" w:hAnsiTheme="minorHAnsi" w:cstheme="minorHAnsi"/>
                <w:b/>
                <w:bCs/>
                <w:sz w:val="22"/>
                <w:szCs w:val="22"/>
              </w:rPr>
            </w:pPr>
            <w:r w:rsidRPr="00836293">
              <w:rPr>
                <w:rFonts w:asciiTheme="minorHAnsi" w:hAnsiTheme="minorHAnsi" w:cstheme="minorHAnsi"/>
                <w:b/>
                <w:bCs/>
                <w:sz w:val="22"/>
                <w:szCs w:val="22"/>
              </w:rPr>
              <w:t xml:space="preserve">SPOTKANIE EKSPERCKIE W SEJMIE RP „POLSKA ZDROWO ODDYCHA: PROFILAKTYKA CHORÓB ZAKAŹNYCH UKŁADU ODDECHOWEGO – WYZWANIA I REKOMENDACJE NA 2025”, </w:t>
            </w:r>
          </w:p>
          <w:p w14:paraId="530289C7"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Organizatorem wydarzenia była Pani Monika Wielichowska Wicemarszałek Sejmu RP, Instytut Praw Pacjenta i Edukacji Zdrowotnej oraz Sojusz Polska zdrowo oddycha. Konferencja została objęta patronatem honorowym Ministerstwa Zdrowia. </w:t>
            </w:r>
          </w:p>
          <w:p w14:paraId="236C7A93" w14:textId="77777777" w:rsidR="00836293" w:rsidRPr="00836293" w:rsidRDefault="00836293" w:rsidP="00836293">
            <w:pPr>
              <w:jc w:val="both"/>
              <w:rPr>
                <w:rFonts w:asciiTheme="minorHAnsi" w:hAnsiTheme="minorHAnsi" w:cstheme="minorHAnsi"/>
                <w:sz w:val="22"/>
                <w:szCs w:val="22"/>
              </w:rPr>
            </w:pPr>
          </w:p>
          <w:p w14:paraId="13A726BB"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Podczas spotkania zaprezentowano raport Instytutu Praw Pacjenta i Edukacji Zdrowotnej oraz Ośrodka Badań Socjomedycznych dotyczący postaw Polaków wobec profilaktyki zdrowotnej, przeprowadzono debatę na temat wyzwań systemowych, ścieżki pacjenta do szczepienia oraz dyskusję o wpływie zanieczyszczenia powietrza na choroby układu oddechowego. Przedstawiciele organizacji pacjenckich podzielili się swoimi doświadczeniami i przedstawili propozycje usprawnień w zakresie dostępności do szczepień i leczenia.</w:t>
            </w:r>
          </w:p>
          <w:p w14:paraId="0E8598CC"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Do dyskusji zaproszeni zostali przedstawicieli administracji publicznej, eksperci kliniczni, organizacje pacjenckie oraz środowisko farmaceutyczne. Celem spotkania jest podkreślenie znaczenia profilaktyki w zwalczaniu chorób zakaźnych układu oddechowego, szczególnie wśród seniorów oraz osób z chorobami przewlekłymi, oraz wypracowanie rekomendacji dla systemu ochrony zdrowia w zakresie szczepień i diagnostyki.</w:t>
            </w:r>
          </w:p>
          <w:p w14:paraId="36437AD0"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Transmisję na żywo można obejrzeć pod linkiem: </w:t>
            </w:r>
            <w:hyperlink r:id="rId15" w:history="1">
              <w:r w:rsidRPr="00836293">
                <w:rPr>
                  <w:rStyle w:val="Hipercze"/>
                  <w:rFonts w:asciiTheme="minorHAnsi" w:hAnsiTheme="minorHAnsi" w:cstheme="minorHAnsi"/>
                  <w:sz w:val="22"/>
                  <w:szCs w:val="22"/>
                </w:rPr>
                <w:t>https://sejm.gov.pl/Sejm10.nsf/transmisje.xsp?unid=0EE66EF263A3E310C1258C3B00491764#</w:t>
              </w:r>
            </w:hyperlink>
            <w:r w:rsidRPr="00836293">
              <w:rPr>
                <w:rFonts w:asciiTheme="minorHAnsi" w:hAnsiTheme="minorHAnsi" w:cstheme="minorHAnsi"/>
                <w:sz w:val="22"/>
                <w:szCs w:val="22"/>
              </w:rPr>
              <w:t xml:space="preserve"> </w:t>
            </w:r>
          </w:p>
          <w:p w14:paraId="55CB59F3" w14:textId="77777777" w:rsidR="00836293" w:rsidRDefault="00836293" w:rsidP="00836293">
            <w:pPr>
              <w:jc w:val="both"/>
              <w:rPr>
                <w:rFonts w:asciiTheme="minorHAnsi" w:hAnsiTheme="minorHAnsi" w:cstheme="minorHAnsi"/>
                <w:b/>
                <w:bCs/>
                <w:iCs/>
                <w:sz w:val="22"/>
                <w:szCs w:val="22"/>
              </w:rPr>
            </w:pPr>
          </w:p>
          <w:p w14:paraId="4EF4FF04" w14:textId="77777777" w:rsidR="009175F1" w:rsidRDefault="009175F1" w:rsidP="00836293">
            <w:pPr>
              <w:jc w:val="both"/>
              <w:rPr>
                <w:rFonts w:asciiTheme="minorHAnsi" w:hAnsiTheme="minorHAnsi" w:cstheme="minorHAnsi"/>
                <w:b/>
                <w:bCs/>
                <w:iCs/>
                <w:sz w:val="22"/>
                <w:szCs w:val="22"/>
              </w:rPr>
            </w:pPr>
          </w:p>
          <w:p w14:paraId="0F6C78BF" w14:textId="77777777" w:rsidR="009175F1" w:rsidRDefault="009175F1" w:rsidP="00836293">
            <w:pPr>
              <w:jc w:val="both"/>
              <w:rPr>
                <w:rFonts w:asciiTheme="minorHAnsi" w:hAnsiTheme="minorHAnsi" w:cstheme="minorHAnsi"/>
                <w:b/>
                <w:bCs/>
                <w:iCs/>
                <w:sz w:val="22"/>
                <w:szCs w:val="22"/>
              </w:rPr>
            </w:pPr>
          </w:p>
          <w:p w14:paraId="557222B2" w14:textId="77777777" w:rsidR="009175F1" w:rsidRPr="00836293" w:rsidRDefault="009175F1" w:rsidP="00836293">
            <w:pPr>
              <w:jc w:val="both"/>
              <w:rPr>
                <w:rFonts w:asciiTheme="minorHAnsi" w:hAnsiTheme="minorHAnsi" w:cstheme="minorHAnsi"/>
                <w:b/>
                <w:bCs/>
                <w:iCs/>
                <w:sz w:val="22"/>
                <w:szCs w:val="22"/>
              </w:rPr>
            </w:pPr>
          </w:p>
          <w:p w14:paraId="754697B1" w14:textId="77777777" w:rsidR="00836293" w:rsidRPr="00836293" w:rsidRDefault="00836293">
            <w:pPr>
              <w:numPr>
                <w:ilvl w:val="0"/>
                <w:numId w:val="6"/>
              </w:numPr>
              <w:jc w:val="both"/>
              <w:rPr>
                <w:rFonts w:asciiTheme="minorHAnsi" w:hAnsiTheme="minorHAnsi" w:cstheme="minorHAnsi"/>
                <w:b/>
                <w:bCs/>
                <w:iCs/>
                <w:sz w:val="22"/>
                <w:szCs w:val="22"/>
              </w:rPr>
            </w:pPr>
            <w:r w:rsidRPr="00836293">
              <w:rPr>
                <w:rFonts w:asciiTheme="minorHAnsi" w:hAnsiTheme="minorHAnsi" w:cstheme="minorHAnsi"/>
                <w:b/>
                <w:bCs/>
                <w:iCs/>
                <w:sz w:val="22"/>
                <w:szCs w:val="22"/>
              </w:rPr>
              <w:lastRenderedPageBreak/>
              <w:t>RAPORT: „CHOROBY PRZEWLEKŁE A POSTAWY WOBEC SZCZEPIEŃ. ANALIZA PRZEKONAŃ., WARSZAWA 2025” (luty-marzec 2025)</w:t>
            </w:r>
          </w:p>
          <w:p w14:paraId="30364807"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pierwszym kwartale 2025 roku Sojusz Polska Zdrowo Oddycha opracował i opublikował raport pt. „Choroby przewlekłe a postawy wobec szczepień”, którego autorem był prof. Tomasz Sobierajski. Publikacja powstała w odpowiedzi na potrzebę pogłębionej analizy świadomości zdrowotnej oraz postaw pacjentów przewlekle chorych wobec szczepień ochronnych. Raport dostarczył danych dotyczących barier psychologicznych, informacyjnych i systemowych wpływających na decyzje szczepienne, a także wskazał obszary wymagające intensyfikacji działań edukacyjnych i komunikacyjnych. Wnioski z opracowania stały się podstawą do dalszych rekomendacji ekspercko-pacjenckich oraz planowania kolejnych inicjatyw Sojuszu.</w:t>
            </w:r>
          </w:p>
          <w:p w14:paraId="2D760F95"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Dostępny na stronie:</w:t>
            </w:r>
          </w:p>
          <w:p w14:paraId="25409535" w14:textId="77777777" w:rsidR="00836293" w:rsidRPr="00836293" w:rsidRDefault="00836293" w:rsidP="00836293">
            <w:pPr>
              <w:jc w:val="both"/>
              <w:rPr>
                <w:rFonts w:asciiTheme="minorHAnsi" w:hAnsiTheme="minorHAnsi" w:cstheme="minorHAnsi"/>
                <w:iCs/>
                <w:sz w:val="22"/>
                <w:szCs w:val="22"/>
              </w:rPr>
            </w:pPr>
            <w:hyperlink r:id="rId16" w:history="1">
              <w:r w:rsidRPr="00836293">
                <w:rPr>
                  <w:rStyle w:val="Hipercze"/>
                  <w:rFonts w:asciiTheme="minorHAnsi" w:hAnsiTheme="minorHAnsi" w:cstheme="minorHAnsi"/>
                  <w:iCs/>
                  <w:sz w:val="22"/>
                  <w:szCs w:val="22"/>
                </w:rPr>
                <w:t>https://ippez.pl/wp-content/uploads/2025/03/20_02_2025_raport_choroby_przewlekle_vol4_www.pdf</w:t>
              </w:r>
            </w:hyperlink>
            <w:r w:rsidRPr="00836293">
              <w:rPr>
                <w:rFonts w:asciiTheme="minorHAnsi" w:hAnsiTheme="minorHAnsi" w:cstheme="minorHAnsi"/>
                <w:iCs/>
                <w:sz w:val="22"/>
                <w:szCs w:val="22"/>
              </w:rPr>
              <w:t xml:space="preserve"> </w:t>
            </w:r>
          </w:p>
          <w:p w14:paraId="39A8D012" w14:textId="77777777" w:rsidR="00836293" w:rsidRPr="00836293" w:rsidRDefault="00836293" w:rsidP="00836293">
            <w:pPr>
              <w:jc w:val="both"/>
              <w:rPr>
                <w:rFonts w:asciiTheme="minorHAnsi" w:hAnsiTheme="minorHAnsi" w:cstheme="minorHAnsi"/>
                <w:iCs/>
                <w:sz w:val="22"/>
                <w:szCs w:val="22"/>
              </w:rPr>
            </w:pPr>
          </w:p>
          <w:p w14:paraId="1C4316C3" w14:textId="77777777" w:rsidR="00836293" w:rsidRPr="00836293" w:rsidRDefault="00836293">
            <w:pPr>
              <w:numPr>
                <w:ilvl w:val="0"/>
                <w:numId w:val="6"/>
              </w:numPr>
              <w:jc w:val="both"/>
              <w:rPr>
                <w:rFonts w:asciiTheme="minorHAnsi" w:hAnsiTheme="minorHAnsi" w:cstheme="minorHAnsi"/>
                <w:b/>
                <w:bCs/>
                <w:sz w:val="22"/>
                <w:szCs w:val="22"/>
              </w:rPr>
            </w:pPr>
            <w:r w:rsidRPr="00836293">
              <w:rPr>
                <w:rFonts w:asciiTheme="minorHAnsi" w:hAnsiTheme="minorHAnsi" w:cstheme="minorHAnsi"/>
                <w:b/>
                <w:bCs/>
                <w:sz w:val="22"/>
                <w:szCs w:val="22"/>
              </w:rPr>
              <w:t>FORUM ORGANIZACJI PACJENTÓW – WARSZAWA, LUTY 2025</w:t>
            </w:r>
          </w:p>
          <w:p w14:paraId="54CCF09C" w14:textId="77777777" w:rsid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lutym 2025 roku Sojusz Polska Zdrowo Oddycha uczestniczył w Forum Organizacji Pacjentów poświęconym profilaktyce oraz wyzwaniom w leczeniu chorób przewlekłych, ze szczególnym uwzględnieniem roli zakaźnych chorób układu oddechowego. W debacie udział wzięli przedstawiciele Ministerstwa Zdrowia, Narodowego Funduszu Zdrowia, eksperci kliniczni oraz liderzy organizacji pacjenckich. Podczas wydarzenia podkreślono utrzymującą się niską świadomość znaczenia szczepień dorosłych oraz bariery systemowe ograniczające dostęp do szczepień, zwłaszcza przeciw pneumokokom u osób 65+. Zwrócono uwagę na brak praktyki szczepień jednoczasowych, złożoność ścieżki pacjenta oraz bardzo niski poziom wyszczepialności seniorów w Polsce.</w:t>
            </w:r>
          </w:p>
          <w:p w14:paraId="32285BCB" w14:textId="77777777" w:rsidR="00D9277E" w:rsidRPr="00836293" w:rsidRDefault="00D9277E" w:rsidP="00836293">
            <w:pPr>
              <w:jc w:val="both"/>
              <w:rPr>
                <w:rFonts w:asciiTheme="minorHAnsi" w:hAnsiTheme="minorHAnsi" w:cstheme="minorHAnsi"/>
                <w:sz w:val="22"/>
                <w:szCs w:val="22"/>
              </w:rPr>
            </w:pPr>
          </w:p>
          <w:p w14:paraId="55376C3C" w14:textId="77777777" w:rsidR="00836293" w:rsidRPr="00836293" w:rsidRDefault="00836293">
            <w:pPr>
              <w:numPr>
                <w:ilvl w:val="0"/>
                <w:numId w:val="6"/>
              </w:numPr>
              <w:jc w:val="both"/>
              <w:rPr>
                <w:rFonts w:asciiTheme="minorHAnsi" w:hAnsiTheme="minorHAnsi" w:cstheme="minorHAnsi"/>
                <w:b/>
                <w:bCs/>
                <w:sz w:val="22"/>
                <w:szCs w:val="22"/>
              </w:rPr>
            </w:pPr>
            <w:r w:rsidRPr="00836293">
              <w:rPr>
                <w:rFonts w:asciiTheme="minorHAnsi" w:hAnsiTheme="minorHAnsi" w:cstheme="minorHAnsi"/>
                <w:b/>
                <w:bCs/>
                <w:sz w:val="22"/>
                <w:szCs w:val="22"/>
              </w:rPr>
              <w:t>NARADY MIĘDZYNARODOWE PACJENCKO-EKSPERCKIE – WARSZTATY #VACCINACTION2025 BRUKSELA, PAŹDZIERNIK 2025, WARSZTATY #CAREFORALL ACTION – BRUKSELA, GRUDZIEŃ 2025</w:t>
            </w:r>
          </w:p>
          <w:p w14:paraId="4A401249"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 październiku oraz grudniu 2025 roku przedstawiciele Sojuszu Polska Zdrowo Oddycha uczestniczyli w międzynarodowych naradach pacjencko-eksperckich poświęconych zakaźnym chorobom układu oddechowego oraz szczepieniom ochronnym, które odbyły się w Brukseli. Spotkania zgromadziły przedstawicieli organizacji pacjenckich, ekspertów zdrowia publicznego oraz interesariuszy z różnych krajów europejskich.</w:t>
            </w:r>
          </w:p>
          <w:p w14:paraId="170A6838"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Podczas narad zaprezentowano działania Sojuszu Polska Zdrowo Oddycha jako przykład dobrych praktyk (best practice) w zakresie współpracy pacjencko-eksperckiej, edukacji zdrowotnej oraz rzecznictwa na rzecz poprawy dostępu do profilaktyki szczepiennej osób dorosłych i seniorów. Prezentacja inicjatyw Sojuszu spotkała się z zainteresowaniem międzynarodowych partnerów i stanowiła element europejskiej dyskusji na temat wzmacniania odporności zdrowotnej społeczeństw</w:t>
            </w:r>
          </w:p>
          <w:p w14:paraId="054CDCD4" w14:textId="77777777" w:rsidR="00836293" w:rsidRPr="00836293" w:rsidRDefault="00836293" w:rsidP="00836293">
            <w:pPr>
              <w:jc w:val="both"/>
              <w:rPr>
                <w:rFonts w:asciiTheme="minorHAnsi" w:hAnsiTheme="minorHAnsi" w:cstheme="minorHAnsi"/>
                <w:b/>
                <w:sz w:val="22"/>
                <w:szCs w:val="22"/>
              </w:rPr>
            </w:pPr>
          </w:p>
          <w:p w14:paraId="70C05222" w14:textId="77777777" w:rsidR="00836293" w:rsidRPr="00836293" w:rsidRDefault="00836293">
            <w:pPr>
              <w:numPr>
                <w:ilvl w:val="0"/>
                <w:numId w:val="6"/>
              </w:numPr>
              <w:jc w:val="both"/>
              <w:rPr>
                <w:rFonts w:asciiTheme="minorHAnsi" w:hAnsiTheme="minorHAnsi" w:cstheme="minorHAnsi"/>
                <w:b/>
                <w:sz w:val="22"/>
                <w:szCs w:val="22"/>
              </w:rPr>
            </w:pPr>
            <w:r w:rsidRPr="00836293">
              <w:rPr>
                <w:rFonts w:asciiTheme="minorHAnsi" w:hAnsiTheme="minorHAnsi" w:cstheme="minorHAnsi"/>
                <w:b/>
                <w:sz w:val="22"/>
                <w:szCs w:val="22"/>
              </w:rPr>
              <w:t>WYKŁADAY LEKARZY NA TEMAT PNEUMOKOKÓW i RSV PODCZAS SPOTKAŃ Z UCZESTNIKAMI UNIWERSYTETÓW TRZECIEGO WIEKU</w:t>
            </w:r>
          </w:p>
          <w:p w14:paraId="1D1BC722" w14:textId="77777777" w:rsidR="00836293" w:rsidRPr="00836293" w:rsidRDefault="00836293" w:rsidP="00836293">
            <w:pPr>
              <w:jc w:val="both"/>
              <w:rPr>
                <w:rFonts w:asciiTheme="minorHAnsi" w:hAnsiTheme="minorHAnsi" w:cstheme="minorHAnsi"/>
                <w:b/>
                <w:sz w:val="22"/>
                <w:szCs w:val="22"/>
              </w:rPr>
            </w:pPr>
          </w:p>
          <w:p w14:paraId="4DB322AA"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bCs/>
                <w:sz w:val="22"/>
                <w:szCs w:val="22"/>
              </w:rPr>
              <w:t xml:space="preserve">Wykłady poprowadzili: mgr Paweł Zbęk, </w:t>
            </w:r>
            <w:r w:rsidRPr="00836293">
              <w:rPr>
                <w:rFonts w:asciiTheme="minorHAnsi" w:hAnsiTheme="minorHAnsi" w:cstheme="minorHAnsi"/>
                <w:sz w:val="22"/>
                <w:szCs w:val="22"/>
              </w:rPr>
              <w:t xml:space="preserve">dr hab. n. med. Tomasz Dzieciątkowski, dr n. med. Justyna Tymińska, </w:t>
            </w:r>
            <w:r w:rsidRPr="00836293">
              <w:rPr>
                <w:rFonts w:asciiTheme="minorHAnsi" w:hAnsiTheme="minorHAnsi" w:cstheme="minorHAnsi"/>
                <w:bCs/>
                <w:sz w:val="22"/>
                <w:szCs w:val="22"/>
              </w:rPr>
              <w:t>dr n. med. Janina Kokoszka-Paszkot. Lekarze w przystępny sposób omówili zagrożenia zdrowotne związane z pneumokokami i RSV, w szczególności dla osób starszych i przewlekle chorych. Podkreślili szczepienia, jako kluczowe narzędzie ochrony zdrowia przed zapaleniem płuc i powikłaniami kardiologicznymi. Wykłady odbyły się w Tarnowie (05.11.2025 r.), Zielonej Górze (18.11.2025r.), w Wągrowcu (24.11.2025 r.), w Kielcach (17.11.2025 r.), w Nowym Sączu (04.12.2025 r.).  Łącznie w spotkaniach udział wzięło 581 słuchaczy Uniwersytetu Trzeciego Wieku.</w:t>
            </w:r>
          </w:p>
          <w:p w14:paraId="6C45C040" w14:textId="77777777" w:rsidR="00836293" w:rsidRPr="00836293" w:rsidRDefault="00836293" w:rsidP="00836293">
            <w:pPr>
              <w:jc w:val="both"/>
              <w:rPr>
                <w:rFonts w:asciiTheme="minorHAnsi" w:hAnsiTheme="minorHAnsi" w:cstheme="minorHAnsi"/>
                <w:b/>
                <w:sz w:val="22"/>
                <w:szCs w:val="22"/>
              </w:rPr>
            </w:pPr>
          </w:p>
          <w:p w14:paraId="4AED580D" w14:textId="77777777" w:rsidR="00836293" w:rsidRPr="00836293" w:rsidRDefault="00836293">
            <w:pPr>
              <w:numPr>
                <w:ilvl w:val="0"/>
                <w:numId w:val="6"/>
              </w:numPr>
              <w:jc w:val="both"/>
              <w:rPr>
                <w:rFonts w:asciiTheme="minorHAnsi" w:hAnsiTheme="minorHAnsi" w:cstheme="minorHAnsi"/>
                <w:b/>
                <w:sz w:val="22"/>
                <w:szCs w:val="22"/>
              </w:rPr>
            </w:pPr>
            <w:r w:rsidRPr="00836293">
              <w:rPr>
                <w:rFonts w:asciiTheme="minorHAnsi" w:hAnsiTheme="minorHAnsi" w:cstheme="minorHAnsi"/>
                <w:b/>
                <w:sz w:val="22"/>
                <w:szCs w:val="22"/>
              </w:rPr>
              <w:t>WYKŁADAY LEKARZY NA TEMAT PNEUMOKOKÓW i RSV PODCZAS SPOTKAŃ Z PACJENTAMI</w:t>
            </w:r>
          </w:p>
          <w:p w14:paraId="0E57CDDB" w14:textId="77777777" w:rsidR="00836293" w:rsidRPr="00836293" w:rsidRDefault="00836293" w:rsidP="00836293">
            <w:pPr>
              <w:jc w:val="both"/>
              <w:rPr>
                <w:rFonts w:asciiTheme="minorHAnsi" w:hAnsiTheme="minorHAnsi" w:cstheme="minorHAnsi"/>
                <w:bCs/>
                <w:sz w:val="22"/>
                <w:szCs w:val="22"/>
              </w:rPr>
            </w:pPr>
          </w:p>
          <w:p w14:paraId="598109F2"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b/>
                <w:bCs/>
                <w:sz w:val="22"/>
                <w:szCs w:val="22"/>
              </w:rPr>
              <w:t>Ogólnopolskie Stowarzyszenie Pacjentów ze Schorzeniami Serca i Naczyń ”EcoSerce</w:t>
            </w:r>
            <w:r w:rsidRPr="00836293">
              <w:rPr>
                <w:rFonts w:asciiTheme="minorHAnsi" w:hAnsiTheme="minorHAnsi" w:cstheme="minorHAnsi"/>
                <w:sz w:val="22"/>
                <w:szCs w:val="22"/>
              </w:rPr>
              <w:t xml:space="preserve">” dnia 09 czerwca  2025 r.  w Krakowie zrealizowało spotkanie edukacyjne na temat związku przyczynowo-skutkowego wysokiego cholesterolu, miażdżycy  i zawałów serca/udarów, cukrzycy, otyłości i chorób nerek. Przedstawiono także informacje dotyczące możliwości diagnostyk, skutecznego i bezpiecznego leczenia.  W trakcie spotkania poruszono także temat szczepień przeciwko pneumokokom, grypie, RSV jako sposobnie profilaktyki dla osób z wielochorobowością  lub przewlekle chorych. Ekspertem w tym zakresie był dr hab. n. med. Tomasz Dzieciątkowski. </w:t>
            </w:r>
          </w:p>
          <w:p w14:paraId="46677C61" w14:textId="77777777" w:rsidR="00836293" w:rsidRPr="00836293" w:rsidRDefault="00836293" w:rsidP="00836293">
            <w:pPr>
              <w:jc w:val="both"/>
              <w:rPr>
                <w:rFonts w:asciiTheme="minorHAnsi" w:hAnsiTheme="minorHAnsi" w:cstheme="minorHAnsi"/>
                <w:sz w:val="22"/>
                <w:szCs w:val="22"/>
              </w:rPr>
            </w:pPr>
          </w:p>
          <w:p w14:paraId="0B1B6B8F"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lastRenderedPageBreak/>
              <w:t xml:space="preserve">Stowarzyszanie Amazonka Warszawa-Centrum i Fundacja per Humanus </w:t>
            </w:r>
            <w:r w:rsidRPr="00836293">
              <w:rPr>
                <w:rFonts w:asciiTheme="minorHAnsi" w:hAnsiTheme="minorHAnsi" w:cstheme="minorHAnsi"/>
                <w:sz w:val="22"/>
                <w:szCs w:val="22"/>
              </w:rPr>
              <w:t>zorganizowały wspólnie 4 wydarzenia, w trakcie których poruszano m. in. temat szczepień jako formy profilaktyki przeciw pneumokokom i RSV. Spotkania odbyły się w Warszawie, Wołominie i Nadarzynie. Łącznie wzięło w nich udział 190 osób.</w:t>
            </w:r>
          </w:p>
          <w:p w14:paraId="35FA0A04" w14:textId="77777777" w:rsidR="00836293" w:rsidRPr="00836293" w:rsidRDefault="00836293" w:rsidP="00836293">
            <w:pPr>
              <w:jc w:val="both"/>
              <w:rPr>
                <w:rFonts w:asciiTheme="minorHAnsi" w:hAnsiTheme="minorHAnsi" w:cstheme="minorHAnsi"/>
                <w:sz w:val="22"/>
                <w:szCs w:val="22"/>
              </w:rPr>
            </w:pPr>
          </w:p>
          <w:p w14:paraId="545F16B7"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 xml:space="preserve">Polskie Stowarzyszenie Diabetyków dnia </w:t>
            </w:r>
            <w:r w:rsidRPr="00836293">
              <w:rPr>
                <w:rFonts w:asciiTheme="minorHAnsi" w:hAnsiTheme="minorHAnsi" w:cstheme="minorHAnsi"/>
                <w:sz w:val="22"/>
                <w:szCs w:val="22"/>
              </w:rPr>
              <w:t>08.11.2025 r. w Sieradzu zorganizowało główne obchody światowego dnia cukrzycy. W trakcie konferencji dr n. med. Piotr Ligocki poruszył m. in. temat szczepień jako formy profilaktyki przeciw pneumokokom i RSV. W konferencji udział wzięło ok 260 uczestników.</w:t>
            </w:r>
          </w:p>
          <w:p w14:paraId="5EF74D76" w14:textId="77777777" w:rsidR="00836293" w:rsidRPr="00836293" w:rsidRDefault="00836293" w:rsidP="00836293">
            <w:pPr>
              <w:jc w:val="both"/>
              <w:rPr>
                <w:rFonts w:asciiTheme="minorHAnsi" w:hAnsiTheme="minorHAnsi" w:cstheme="minorHAnsi"/>
                <w:sz w:val="22"/>
                <w:szCs w:val="22"/>
              </w:rPr>
            </w:pPr>
          </w:p>
          <w:p w14:paraId="50637FAF"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 xml:space="preserve">Polskie Stowarzyszenie Osób z Nadciśnieniem Płucnym i Ich Przyjaciół </w:t>
            </w:r>
            <w:r w:rsidRPr="00836293">
              <w:rPr>
                <w:rFonts w:asciiTheme="minorHAnsi" w:hAnsiTheme="minorHAnsi" w:cstheme="minorHAnsi"/>
                <w:sz w:val="22"/>
                <w:szCs w:val="22"/>
              </w:rPr>
              <w:t xml:space="preserve">dnia 06.12.2025 R. w Śląskim Centrum Chorób Serca w Zabrzu zorganizowano spotkanie edukacyjne dla pacjentów z nadciśnieniem płucnym. W trakcie spotkania zaprezentowano film edukacyjny dot. sczepień przeciwko pneumokokom i RSV przygotowany przez Sojusz i dr hab. n. med. Piotra Dąbrowieckiego. </w:t>
            </w:r>
          </w:p>
          <w:p w14:paraId="142631EC" w14:textId="77777777" w:rsidR="00836293" w:rsidRPr="00836293" w:rsidRDefault="00836293" w:rsidP="00836293">
            <w:pPr>
              <w:jc w:val="both"/>
              <w:rPr>
                <w:rFonts w:asciiTheme="minorHAnsi" w:hAnsiTheme="minorHAnsi" w:cstheme="minorHAnsi"/>
                <w:b/>
                <w:sz w:val="22"/>
                <w:szCs w:val="22"/>
              </w:rPr>
            </w:pPr>
          </w:p>
          <w:p w14:paraId="3096B6A9" w14:textId="77777777" w:rsidR="00836293" w:rsidRPr="00836293" w:rsidRDefault="00836293" w:rsidP="00836293">
            <w:pPr>
              <w:jc w:val="both"/>
              <w:rPr>
                <w:rFonts w:asciiTheme="minorHAnsi" w:hAnsiTheme="minorHAnsi" w:cstheme="minorHAnsi"/>
                <w:bCs/>
                <w:sz w:val="22"/>
                <w:szCs w:val="22"/>
              </w:rPr>
            </w:pPr>
          </w:p>
          <w:p w14:paraId="20EA4F82" w14:textId="77777777" w:rsidR="00836293" w:rsidRPr="00836293" w:rsidRDefault="00836293" w:rsidP="00836293">
            <w:pPr>
              <w:jc w:val="both"/>
              <w:rPr>
                <w:rFonts w:asciiTheme="minorHAnsi" w:hAnsiTheme="minorHAnsi" w:cstheme="minorHAnsi"/>
                <w:b/>
                <w:sz w:val="22"/>
                <w:szCs w:val="22"/>
              </w:rPr>
            </w:pPr>
            <w:r w:rsidRPr="00836293">
              <w:rPr>
                <w:rFonts w:asciiTheme="minorHAnsi" w:hAnsiTheme="minorHAnsi" w:cstheme="minorHAnsi"/>
                <w:b/>
                <w:sz w:val="22"/>
                <w:szCs w:val="22"/>
              </w:rPr>
              <w:t>III EDYCJA KAMPANII SPOŁECZNEJ #ODWOLUJE #NIEBLOKUJE</w:t>
            </w:r>
          </w:p>
          <w:p w14:paraId="57F8E719" w14:textId="77777777" w:rsidR="00836293" w:rsidRPr="00836293" w:rsidRDefault="00836293" w:rsidP="00836293">
            <w:pPr>
              <w:jc w:val="both"/>
              <w:rPr>
                <w:rFonts w:asciiTheme="minorHAnsi" w:hAnsiTheme="minorHAnsi" w:cstheme="minorHAnsi"/>
                <w:bCs/>
                <w:sz w:val="22"/>
                <w:szCs w:val="22"/>
              </w:rPr>
            </w:pPr>
            <w:r w:rsidRPr="00836293">
              <w:rPr>
                <w:rFonts w:asciiTheme="minorHAnsi" w:hAnsiTheme="minorHAnsi" w:cstheme="minorHAnsi"/>
                <w:bCs/>
                <w:sz w:val="22"/>
                <w:szCs w:val="22"/>
              </w:rPr>
              <w:t xml:space="preserve">W 2025 r. kontynuowano zapoczątkowaną w 2022 roku kampanię społeczną #ODWOLUJE #NIEBLOKUJE, która zwraca uwagę na nieodwoływanie wizyt lekarskich przez pacjentów. Jej celem jest edukacja pacjentów zarówno publicznych, jak i prywatnych placówek oraz uświadamianie im, jak ważne jest poinformowanie placówki medycznej o tym, że nie uda nam się dotrzeć na umówioną wizytę. 29 października 2025 r. w Biurze Rzecznika Praw Pacjenta odbyła się konferencja inaugurująca </w:t>
            </w:r>
            <w:r w:rsidRPr="00836293">
              <w:rPr>
                <w:rFonts w:asciiTheme="minorHAnsi" w:hAnsiTheme="minorHAnsi" w:cstheme="minorHAnsi"/>
                <w:sz w:val="22"/>
                <w:szCs w:val="22"/>
              </w:rPr>
              <w:t>IV edycję kampanii społecznej #ODWOLUJE #NIEBLOKUJE.</w:t>
            </w:r>
            <w:r w:rsidRPr="00836293">
              <w:rPr>
                <w:rFonts w:asciiTheme="minorHAnsi" w:hAnsiTheme="minorHAnsi" w:cstheme="minorHAnsi"/>
                <w:bCs/>
                <w:sz w:val="22"/>
                <w:szCs w:val="22"/>
              </w:rPr>
              <w:t xml:space="preserve"> Więcej informacji na temat kampanii społecznej #ODWOLUJE #NIEBLOKUJE dostępnych jest na stronie: </w:t>
            </w:r>
            <w:hyperlink r:id="rId17" w:history="1">
              <w:r w:rsidRPr="00836293">
                <w:rPr>
                  <w:rStyle w:val="Hipercze"/>
                  <w:rFonts w:asciiTheme="minorHAnsi" w:hAnsiTheme="minorHAnsi" w:cstheme="minorHAnsi"/>
                  <w:bCs/>
                  <w:sz w:val="22"/>
                  <w:szCs w:val="22"/>
                </w:rPr>
                <w:t>www.odwolujenieblokuje.pl</w:t>
              </w:r>
            </w:hyperlink>
            <w:r w:rsidRPr="00836293">
              <w:rPr>
                <w:rFonts w:asciiTheme="minorHAnsi" w:hAnsiTheme="minorHAnsi" w:cstheme="minorHAnsi"/>
                <w:bCs/>
                <w:sz w:val="22"/>
                <w:szCs w:val="22"/>
              </w:rPr>
              <w:t xml:space="preserve"> </w:t>
            </w:r>
          </w:p>
          <w:p w14:paraId="02C67EC1" w14:textId="77777777" w:rsidR="00836293" w:rsidRPr="00836293" w:rsidRDefault="00836293" w:rsidP="00836293">
            <w:pPr>
              <w:jc w:val="both"/>
              <w:rPr>
                <w:rFonts w:asciiTheme="minorHAnsi" w:hAnsiTheme="minorHAnsi" w:cstheme="minorHAnsi"/>
                <w:bCs/>
                <w:sz w:val="22"/>
                <w:szCs w:val="22"/>
              </w:rPr>
            </w:pPr>
          </w:p>
          <w:p w14:paraId="13F96F55" w14:textId="77777777" w:rsidR="00836293" w:rsidRPr="00836293" w:rsidRDefault="00836293" w:rsidP="00836293">
            <w:pPr>
              <w:jc w:val="both"/>
              <w:rPr>
                <w:rFonts w:asciiTheme="minorHAnsi" w:hAnsiTheme="minorHAnsi" w:cstheme="minorHAnsi"/>
                <w:bCs/>
                <w:sz w:val="22"/>
                <w:szCs w:val="22"/>
              </w:rPr>
            </w:pPr>
            <w:r w:rsidRPr="00836293">
              <w:rPr>
                <w:rFonts w:asciiTheme="minorHAnsi" w:hAnsiTheme="minorHAnsi" w:cstheme="minorHAnsi"/>
                <w:bCs/>
                <w:sz w:val="22"/>
                <w:szCs w:val="22"/>
              </w:rPr>
              <w:t>Organizatorem kampanii jest Centrum Medyczne CMP. Wśród partnerów społecznych znalazły się m.in. Instytut Praw Pacjenta i Edukacji Zdrowotnej, Fundacja nie widać po mnie oraz Fundacja My Pacjenci.</w:t>
            </w:r>
          </w:p>
          <w:p w14:paraId="6330D2B7" w14:textId="77777777" w:rsidR="00836293" w:rsidRPr="00836293" w:rsidRDefault="00836293" w:rsidP="00836293">
            <w:pPr>
              <w:jc w:val="both"/>
              <w:rPr>
                <w:rFonts w:asciiTheme="minorHAnsi" w:hAnsiTheme="minorHAnsi" w:cstheme="minorHAnsi"/>
                <w:b/>
                <w:bCs/>
                <w:sz w:val="22"/>
                <w:szCs w:val="22"/>
              </w:rPr>
            </w:pPr>
          </w:p>
          <w:p w14:paraId="11126236" w14:textId="51564E11"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II EDYCJA KAMPANII SPOŁECZNEJ „OTYŁOŚĆ TO CHOROBA. NIE OCENIAJ, NIE ODCHUDZAJ, TYLKO LECZ”</w:t>
            </w:r>
          </w:p>
          <w:p w14:paraId="094E5A62"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„Otyłość to choroba. Nie oceniaj, nie odchudzaj, tylko lecz.”, to hasło kampanii społecznej zainicjowanej przez FLO - Fundację na Rzecz Leczenia Otyłości. Celem kampanii jest zwiększenie świadomości społecznej na temat choroby otyłościowej, przeciwdziałanie stygmatyzacji i dyskryminacji pacjentów oraz zwrócenie uwagi na konieczność podjęcia działań systemowych na rzecz diagnozowania i kompleksowego leczenia tej ciężkiej, nawracającej i stanowiącej zagrożenie dla życia choroby.</w:t>
            </w:r>
          </w:p>
          <w:p w14:paraId="1DEE0DE3" w14:textId="77777777" w:rsidR="00836293" w:rsidRPr="00836293" w:rsidRDefault="00836293" w:rsidP="00836293">
            <w:pPr>
              <w:jc w:val="both"/>
              <w:rPr>
                <w:rFonts w:asciiTheme="minorHAnsi" w:hAnsiTheme="minorHAnsi" w:cstheme="minorHAnsi"/>
                <w:sz w:val="22"/>
                <w:szCs w:val="22"/>
              </w:rPr>
            </w:pPr>
          </w:p>
          <w:p w14:paraId="50977E5A"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W 2025 roku kampania odbywała się pod hasłem "Powikłaniom OTYŁOŚCI mówimy NIE". Jej najważniejszym celem była edukacja i komunikacja na temat powikłań choroby otyłościowej czyli m.in. choroby sercowo-naczyniowej, cukrzycy typu 2, chorób układu ruchu czy depresji. </w:t>
            </w:r>
          </w:p>
          <w:p w14:paraId="5ED72812"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Okres trwania kampanii: marzec-grudzień 2025 r.</w:t>
            </w:r>
          </w:p>
          <w:p w14:paraId="7F293186" w14:textId="77777777" w:rsidR="00836293" w:rsidRDefault="00836293" w:rsidP="00836293">
            <w:pPr>
              <w:jc w:val="both"/>
              <w:rPr>
                <w:rFonts w:asciiTheme="minorHAnsi" w:hAnsiTheme="minorHAnsi" w:cstheme="minorHAnsi"/>
                <w:sz w:val="22"/>
                <w:szCs w:val="22"/>
              </w:rPr>
            </w:pPr>
          </w:p>
          <w:p w14:paraId="7FA4D109" w14:textId="77777777" w:rsidR="00D9277E" w:rsidRDefault="00D9277E" w:rsidP="00836293">
            <w:pPr>
              <w:jc w:val="both"/>
              <w:rPr>
                <w:rFonts w:asciiTheme="minorHAnsi" w:hAnsiTheme="minorHAnsi" w:cstheme="minorHAnsi"/>
                <w:sz w:val="22"/>
                <w:szCs w:val="22"/>
              </w:rPr>
            </w:pPr>
          </w:p>
          <w:p w14:paraId="662962BD" w14:textId="77777777" w:rsidR="00D9277E" w:rsidRPr="00836293" w:rsidRDefault="00D9277E" w:rsidP="00836293">
            <w:pPr>
              <w:jc w:val="both"/>
              <w:rPr>
                <w:rFonts w:asciiTheme="minorHAnsi" w:hAnsiTheme="minorHAnsi" w:cstheme="minorHAnsi"/>
                <w:sz w:val="22"/>
                <w:szCs w:val="22"/>
              </w:rPr>
            </w:pPr>
          </w:p>
          <w:p w14:paraId="2B7F1194" w14:textId="76FDBB6A"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b/>
                <w:sz w:val="22"/>
                <w:szCs w:val="22"/>
              </w:rPr>
              <w:t>KAMPANIA „PROSTA DROGA DO ZAWAŁU” – SPOTKANIE W KRAKOWIE 25.10.2025 r.</w:t>
            </w:r>
          </w:p>
          <w:p w14:paraId="44D2283E"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Spotkanie zorganizowane przez Stowarzyszenie EcoSerce trwało od rana aż do godziny 18:00. Poza częścią edukacyjną na uczestników czekały bezpłatne konsultacje ze specjalistami i badania. Podczas wydarzenia można było dowiedzieć się czym jest „zły” cholesterol albo dlaczego wybranie schodów zamiast windy jest lepszym pomysłem. Instytut Praw Pacjenta i Edukacji Zdrowotnej był Partnerem wydarzenia.</w:t>
            </w:r>
          </w:p>
          <w:p w14:paraId="4D5EA552" w14:textId="77777777" w:rsidR="00836293" w:rsidRPr="00836293" w:rsidRDefault="00836293" w:rsidP="00836293">
            <w:pPr>
              <w:jc w:val="both"/>
              <w:rPr>
                <w:rFonts w:asciiTheme="minorHAnsi" w:hAnsiTheme="minorHAnsi" w:cstheme="minorHAnsi"/>
                <w:sz w:val="22"/>
                <w:szCs w:val="22"/>
              </w:rPr>
            </w:pPr>
          </w:p>
          <w:p w14:paraId="42F9099D" w14:textId="77777777" w:rsidR="00836293" w:rsidRPr="00836293" w:rsidRDefault="00836293" w:rsidP="00836293">
            <w:pPr>
              <w:jc w:val="both"/>
              <w:rPr>
                <w:rFonts w:asciiTheme="minorHAnsi" w:hAnsiTheme="minorHAnsi" w:cstheme="minorHAnsi"/>
                <w:b/>
                <w:sz w:val="22"/>
                <w:szCs w:val="22"/>
              </w:rPr>
            </w:pPr>
          </w:p>
          <w:p w14:paraId="66F2A92B"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sz w:val="22"/>
                <w:szCs w:val="22"/>
              </w:rPr>
              <w:t>KONKURS</w:t>
            </w:r>
            <w:r w:rsidRPr="00836293">
              <w:rPr>
                <w:rFonts w:asciiTheme="minorHAnsi" w:hAnsiTheme="minorHAnsi" w:cstheme="minorHAnsi"/>
                <w:sz w:val="22"/>
                <w:szCs w:val="22"/>
              </w:rPr>
              <w:t xml:space="preserve"> </w:t>
            </w:r>
            <w:r w:rsidRPr="00836293">
              <w:rPr>
                <w:rFonts w:asciiTheme="minorHAnsi" w:hAnsiTheme="minorHAnsi" w:cstheme="minorHAnsi"/>
                <w:b/>
                <w:bCs/>
                <w:sz w:val="22"/>
                <w:szCs w:val="22"/>
              </w:rPr>
              <w:t>LECZMY Z TROSKĄ!</w:t>
            </w:r>
          </w:p>
          <w:p w14:paraId="0650CE5C" w14:textId="77777777" w:rsidR="00836293" w:rsidRPr="00836293" w:rsidRDefault="00836293" w:rsidP="00836293">
            <w:pPr>
              <w:jc w:val="both"/>
              <w:rPr>
                <w:rFonts w:asciiTheme="minorHAnsi" w:hAnsiTheme="minorHAnsi" w:cstheme="minorHAnsi"/>
                <w:sz w:val="22"/>
                <w:szCs w:val="22"/>
              </w:rPr>
            </w:pPr>
          </w:p>
          <w:p w14:paraId="65095CF0"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xml:space="preserve">Program Leczmy z troską! wyróżnia i nagradza inicjatywy w zakresie opieki zdrowotnej, które poprawiają doświadczenia pacjentów w procesie leczenia i zdrowienia oraz odzwierciedlają najbardziej ludzkie podejście do opieki zdrowotnej. Instytut Praw Pacjenta i Edukacji Zdrowotnej znalazł się wśród Partnerów Programy w 2025 roku, obok Polskiej Agencji Prasowej i Jedynka Polskie Radio i Newsweek Psychologia. Organizator konkursu – Teva </w:t>
            </w:r>
            <w:r w:rsidRPr="00836293">
              <w:rPr>
                <w:rFonts w:asciiTheme="minorHAnsi" w:hAnsiTheme="minorHAnsi" w:cstheme="minorHAnsi"/>
                <w:sz w:val="22"/>
                <w:szCs w:val="22"/>
              </w:rPr>
              <w:lastRenderedPageBreak/>
              <w:t>Pharmaceuticals Polska. W ramach konkursu wyłoniono czterech laureatów – organizacje pozarządowe, które otrzymały granty o łącznej wartości 120 tysięcy złotych.</w:t>
            </w:r>
          </w:p>
          <w:p w14:paraId="333F41E6" w14:textId="77777777" w:rsidR="00836293" w:rsidRPr="00836293" w:rsidRDefault="00836293" w:rsidP="00836293">
            <w:pPr>
              <w:jc w:val="both"/>
              <w:rPr>
                <w:rFonts w:asciiTheme="minorHAnsi" w:hAnsiTheme="minorHAnsi" w:cstheme="minorHAnsi"/>
                <w:sz w:val="22"/>
                <w:szCs w:val="22"/>
              </w:rPr>
            </w:pPr>
          </w:p>
          <w:p w14:paraId="5B5AF6D3" w14:textId="77777777" w:rsidR="00836293" w:rsidRPr="00836293" w:rsidRDefault="00836293" w:rsidP="00836293">
            <w:pPr>
              <w:jc w:val="both"/>
              <w:rPr>
                <w:rFonts w:asciiTheme="minorHAnsi" w:hAnsiTheme="minorHAnsi" w:cstheme="minorHAnsi"/>
                <w:b/>
                <w:bCs/>
                <w:sz w:val="22"/>
                <w:szCs w:val="22"/>
              </w:rPr>
            </w:pPr>
          </w:p>
          <w:p w14:paraId="4BBBD7D7" w14:textId="6E83138B" w:rsidR="00836293" w:rsidRPr="00836293" w:rsidRDefault="00D9277E" w:rsidP="00836293">
            <w:pPr>
              <w:jc w:val="both"/>
              <w:rPr>
                <w:rFonts w:asciiTheme="minorHAnsi" w:hAnsiTheme="minorHAnsi" w:cstheme="minorHAnsi"/>
                <w:b/>
                <w:bCs/>
                <w:sz w:val="22"/>
                <w:szCs w:val="22"/>
                <w:u w:val="single"/>
              </w:rPr>
            </w:pPr>
            <w:r w:rsidRPr="009175F1">
              <w:rPr>
                <w:rFonts w:asciiTheme="minorHAnsi" w:hAnsiTheme="minorHAnsi" w:cstheme="minorHAnsi"/>
                <w:b/>
                <w:bCs/>
                <w:iCs/>
                <w:sz w:val="22"/>
                <w:szCs w:val="22"/>
                <w:u w:val="single"/>
              </w:rPr>
              <w:t>DZIAŁANIA</w:t>
            </w:r>
            <w:r w:rsidR="00836293" w:rsidRPr="00836293">
              <w:rPr>
                <w:rFonts w:asciiTheme="minorHAnsi" w:hAnsiTheme="minorHAnsi" w:cstheme="minorHAnsi"/>
                <w:b/>
                <w:bCs/>
                <w:iCs/>
                <w:sz w:val="22"/>
                <w:szCs w:val="22"/>
                <w:u w:val="single"/>
              </w:rPr>
              <w:t xml:space="preserve"> MIĘDZYNARODOW</w:t>
            </w:r>
            <w:r w:rsidRPr="009175F1">
              <w:rPr>
                <w:rFonts w:asciiTheme="minorHAnsi" w:hAnsiTheme="minorHAnsi" w:cstheme="minorHAnsi"/>
                <w:b/>
                <w:bCs/>
                <w:iCs/>
                <w:sz w:val="22"/>
                <w:szCs w:val="22"/>
                <w:u w:val="single"/>
              </w:rPr>
              <w:t>E</w:t>
            </w:r>
          </w:p>
          <w:p w14:paraId="00542F1F" w14:textId="77777777" w:rsidR="00836293" w:rsidRPr="00836293" w:rsidRDefault="00836293" w:rsidP="00836293">
            <w:pPr>
              <w:jc w:val="both"/>
              <w:rPr>
                <w:rFonts w:asciiTheme="minorHAnsi" w:hAnsiTheme="minorHAnsi" w:cstheme="minorHAnsi"/>
                <w:sz w:val="22"/>
                <w:szCs w:val="22"/>
              </w:rPr>
            </w:pPr>
          </w:p>
          <w:p w14:paraId="38A06DD6" w14:textId="77777777" w:rsidR="00836293" w:rsidRPr="00836293" w:rsidRDefault="00836293" w:rsidP="00836293">
            <w:pPr>
              <w:jc w:val="both"/>
              <w:rPr>
                <w:rFonts w:asciiTheme="minorHAnsi" w:hAnsiTheme="minorHAnsi" w:cstheme="minorHAnsi"/>
                <w:b/>
                <w:sz w:val="22"/>
                <w:szCs w:val="22"/>
              </w:rPr>
            </w:pPr>
          </w:p>
          <w:p w14:paraId="7DA27FB5" w14:textId="77777777" w:rsidR="00836293" w:rsidRPr="00836293" w:rsidRDefault="00836293" w:rsidP="00836293">
            <w:pPr>
              <w:jc w:val="both"/>
              <w:rPr>
                <w:rFonts w:asciiTheme="minorHAnsi" w:hAnsiTheme="minorHAnsi" w:cstheme="minorHAnsi"/>
                <w:b/>
                <w:sz w:val="22"/>
                <w:szCs w:val="22"/>
                <w:lang w:val="en-CA"/>
              </w:rPr>
            </w:pPr>
            <w:r w:rsidRPr="00836293">
              <w:rPr>
                <w:rFonts w:asciiTheme="minorHAnsi" w:hAnsiTheme="minorHAnsi" w:cstheme="minorHAnsi"/>
                <w:b/>
                <w:bCs/>
                <w:sz w:val="22"/>
                <w:szCs w:val="22"/>
              </w:rPr>
              <w:t xml:space="preserve">PARLAMENT EUROPEJSKI W BRUKSELI – 4 marca 2025 r. </w:t>
            </w:r>
            <w:r w:rsidRPr="00836293">
              <w:rPr>
                <w:rFonts w:asciiTheme="minorHAnsi" w:hAnsiTheme="minorHAnsi" w:cstheme="minorHAnsi"/>
                <w:b/>
                <w:sz w:val="22"/>
                <w:szCs w:val="22"/>
              </w:rPr>
              <w:t xml:space="preserve"> </w:t>
            </w:r>
            <w:r w:rsidRPr="00836293">
              <w:rPr>
                <w:rFonts w:asciiTheme="minorHAnsi" w:hAnsiTheme="minorHAnsi" w:cstheme="minorHAnsi"/>
                <w:b/>
                <w:bCs/>
                <w:sz w:val="22"/>
                <w:szCs w:val="22"/>
                <w:lang w:val="en-CA"/>
              </w:rPr>
              <w:t>„ELIMINATING HPV IN EUROPE: BEST PRACTICES, SUCCESS STORIES, AND THE ROAD AHEAD” </w:t>
            </w:r>
          </w:p>
          <w:p w14:paraId="5E0A5097" w14:textId="77777777" w:rsidR="00836293" w:rsidRPr="00836293" w:rsidRDefault="00836293" w:rsidP="00836293">
            <w:pPr>
              <w:jc w:val="both"/>
              <w:rPr>
                <w:rFonts w:asciiTheme="minorHAnsi" w:hAnsiTheme="minorHAnsi" w:cstheme="minorHAnsi"/>
                <w:sz w:val="22"/>
                <w:szCs w:val="22"/>
                <w:lang w:val="en-CA"/>
              </w:rPr>
            </w:pPr>
          </w:p>
          <w:p w14:paraId="4CC2AB37"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Wydarzenie pod honorowym patronatem polskiej prezydencji w Radzie Unii Europejskiej, nieprzypadkowo odbyło się 4 marca, kiedy to na całym świecie obchodzony jest  Międzynarodowy Dzień Świadomości HPV, a uwaga całego świata skupia się na tym problemie zdrowotnym.</w:t>
            </w:r>
          </w:p>
          <w:p w14:paraId="632F2835" w14:textId="77777777" w:rsidR="00836293" w:rsidRPr="00836293" w:rsidRDefault="00836293" w:rsidP="00836293">
            <w:pPr>
              <w:jc w:val="both"/>
              <w:rPr>
                <w:rFonts w:asciiTheme="minorHAnsi" w:hAnsiTheme="minorHAnsi" w:cstheme="minorHAnsi"/>
                <w:sz w:val="22"/>
                <w:szCs w:val="22"/>
              </w:rPr>
            </w:pPr>
          </w:p>
          <w:p w14:paraId="2326612E"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Pod honorowym patronatem polskiej prezydencji w Radzie Unii Europejskiej w Brukseli, w Parlamencie Europejskim odbyło się spotkanie pt. „Eliminacja wirusa HPV w Europie: najlepsze praktyki, doświadczenia i dalsza droga". Organizatorem spotkania był europoseł Adam Jarubas (EPP), przewodniczący Komisji ds. Zdrowia Publicznego (SANT), we współpracy z Instytutem Praw Pacjenta i Edukacji Zdrowotnej, Forum na rzecz Eliminacji HPV oraz Fundacją Sexed.pl </w:t>
            </w:r>
          </w:p>
          <w:p w14:paraId="126AF915" w14:textId="77777777" w:rsidR="00836293" w:rsidRPr="00836293" w:rsidRDefault="00836293" w:rsidP="00836293">
            <w:pPr>
              <w:jc w:val="both"/>
              <w:rPr>
                <w:rFonts w:asciiTheme="minorHAnsi" w:hAnsiTheme="minorHAnsi" w:cstheme="minorHAnsi"/>
                <w:sz w:val="22"/>
                <w:szCs w:val="22"/>
              </w:rPr>
            </w:pPr>
          </w:p>
          <w:p w14:paraId="2CE2462A"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Debata została zorganizowana w kluczowym momencie – na początku nowej kadencji Parlamentu Europejskiego oraz podczas trwającej prezydencji Polski w Radzie UE, a w wydarzeniu udział wzięli Tilly Metz (Wiceprzewodnicząca Komisji SANT), Matthias Schuppe (Komisja Europejska, DG SANTE), prof. Andrzej Nowakowski (Narodowy Instytut Onkologii w Warszawie), Martyna Wyrzykowska (SEXEDPL), Igor Grzesiak (Instytut Praw Pacjenta i Edukacji Zdrowotnej) oraz Elisabetta Zanon (European Cancer Organisation). Panel moderował Chris Burns. </w:t>
            </w:r>
          </w:p>
          <w:p w14:paraId="7FAA812F" w14:textId="77777777" w:rsidR="00836293" w:rsidRPr="00836293" w:rsidRDefault="00836293" w:rsidP="00836293">
            <w:pPr>
              <w:jc w:val="both"/>
              <w:rPr>
                <w:rFonts w:asciiTheme="minorHAnsi" w:hAnsiTheme="minorHAnsi" w:cstheme="minorHAnsi"/>
                <w:sz w:val="22"/>
                <w:szCs w:val="22"/>
              </w:rPr>
            </w:pPr>
          </w:p>
          <w:p w14:paraId="4B2AF6AA"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Podczas dyskusji omówiono zagrożenia zdrowotne związane z zakażeniem wirusem brodawczaka ludzkiego (HPV) - jednego z najbardziej powszechnie występujących wirusów na świecie, mogącego przyczynić się do powstawania nowotworów - obejmujące aspekty kliniczne, epidemiologię, stan świadomości społecznej oraz zagadnienia systemowe dotyczące. Wskazano, że choć wirus dotyka miliony osób w Europie, to dzięki skutecznym szczepieniom i programom badań przesiewowych możliwa jest jego częściowa eliminacja. Najważniejsze wnioski z debaty obejmowały: </w:t>
            </w:r>
            <w:r w:rsidRPr="00836293">
              <w:rPr>
                <w:rFonts w:asciiTheme="minorHAnsi" w:hAnsiTheme="minorHAnsi" w:cstheme="minorHAnsi"/>
                <w:b/>
                <w:bCs/>
                <w:sz w:val="22"/>
                <w:szCs w:val="22"/>
              </w:rPr>
              <w:t>konieczność opracowania krajowych planów eliminacji wirusa HPV</w:t>
            </w:r>
            <w:r w:rsidRPr="00836293">
              <w:rPr>
                <w:rFonts w:asciiTheme="minorHAnsi" w:hAnsiTheme="minorHAnsi" w:cstheme="minorHAnsi"/>
                <w:sz w:val="22"/>
                <w:szCs w:val="22"/>
              </w:rPr>
              <w:t>, istotność publicznego </w:t>
            </w:r>
            <w:r w:rsidRPr="00836293">
              <w:rPr>
                <w:rFonts w:asciiTheme="minorHAnsi" w:hAnsiTheme="minorHAnsi" w:cstheme="minorHAnsi"/>
                <w:b/>
                <w:bCs/>
                <w:sz w:val="22"/>
                <w:szCs w:val="22"/>
              </w:rPr>
              <w:t>dostępu do danych i</w:t>
            </w:r>
            <w:r w:rsidRPr="00836293">
              <w:rPr>
                <w:rFonts w:asciiTheme="minorHAnsi" w:hAnsiTheme="minorHAnsi" w:cstheme="minorHAnsi"/>
                <w:sz w:val="22"/>
                <w:szCs w:val="22"/>
              </w:rPr>
              <w:t> przejrzyste monitorowanie wskaźników szczepień i skuteczności programów profilaktycznych. Postulowano także o p</w:t>
            </w:r>
            <w:r w:rsidRPr="00836293">
              <w:rPr>
                <w:rFonts w:asciiTheme="minorHAnsi" w:hAnsiTheme="minorHAnsi" w:cstheme="minorHAnsi"/>
                <w:b/>
                <w:bCs/>
                <w:sz w:val="22"/>
                <w:szCs w:val="22"/>
              </w:rPr>
              <w:t>otrzeba intensyfikacji edukacji i budowania świadomości zdrowotnej</w:t>
            </w:r>
            <w:r w:rsidRPr="00836293">
              <w:rPr>
                <w:rFonts w:asciiTheme="minorHAnsi" w:hAnsiTheme="minorHAnsi" w:cstheme="minorHAnsi"/>
                <w:sz w:val="22"/>
                <w:szCs w:val="22"/>
              </w:rPr>
              <w:t>, w tym systemowe przeciwdziałanie </w:t>
            </w:r>
            <w:r w:rsidRPr="00836293">
              <w:rPr>
                <w:rFonts w:asciiTheme="minorHAnsi" w:hAnsiTheme="minorHAnsi" w:cstheme="minorHAnsi"/>
                <w:b/>
                <w:bCs/>
                <w:sz w:val="22"/>
                <w:szCs w:val="22"/>
              </w:rPr>
              <w:t>dezinformacji</w:t>
            </w:r>
            <w:r w:rsidRPr="00836293">
              <w:rPr>
                <w:rFonts w:asciiTheme="minorHAnsi" w:hAnsiTheme="minorHAnsi" w:cstheme="minorHAnsi"/>
                <w:sz w:val="22"/>
                <w:szCs w:val="22"/>
              </w:rPr>
              <w:t> w temacie szczepień przeciw HPV</w:t>
            </w:r>
          </w:p>
          <w:p w14:paraId="4A45A4B5" w14:textId="77777777" w:rsidR="00836293" w:rsidRPr="00836293" w:rsidRDefault="00836293" w:rsidP="00836293">
            <w:pPr>
              <w:jc w:val="both"/>
              <w:rPr>
                <w:rFonts w:asciiTheme="minorHAnsi" w:hAnsiTheme="minorHAnsi" w:cstheme="minorHAnsi"/>
                <w:sz w:val="22"/>
                <w:szCs w:val="22"/>
              </w:rPr>
            </w:pPr>
          </w:p>
          <w:p w14:paraId="6CCCA27F" w14:textId="77777777" w:rsidR="00836293" w:rsidRPr="00836293" w:rsidRDefault="00836293" w:rsidP="00836293">
            <w:pPr>
              <w:jc w:val="both"/>
              <w:rPr>
                <w:rFonts w:asciiTheme="minorHAnsi" w:hAnsiTheme="minorHAnsi" w:cstheme="minorHAnsi"/>
                <w:b/>
                <w:sz w:val="22"/>
                <w:szCs w:val="22"/>
              </w:rPr>
            </w:pPr>
            <w:r w:rsidRPr="00836293">
              <w:rPr>
                <w:rFonts w:asciiTheme="minorHAnsi" w:hAnsiTheme="minorHAnsi" w:cstheme="minorHAnsi"/>
                <w:b/>
                <w:bCs/>
                <w:sz w:val="22"/>
                <w:szCs w:val="22"/>
              </w:rPr>
              <w:t xml:space="preserve">WSPÓŁRACA Z ACTIVE CITIZENSHIP NETWORK, BRUKSELA, 02-03 października 2025 r. </w:t>
            </w:r>
          </w:p>
          <w:p w14:paraId="0182CDD0" w14:textId="77777777" w:rsidR="00836293" w:rsidRPr="00836293" w:rsidRDefault="00836293" w:rsidP="00836293">
            <w:pPr>
              <w:jc w:val="both"/>
              <w:rPr>
                <w:rFonts w:asciiTheme="minorHAnsi" w:hAnsiTheme="minorHAnsi" w:cstheme="minorHAnsi"/>
                <w:bCs/>
                <w:sz w:val="22"/>
                <w:szCs w:val="22"/>
              </w:rPr>
            </w:pPr>
            <w:r w:rsidRPr="00836293">
              <w:rPr>
                <w:rFonts w:asciiTheme="minorHAnsi" w:hAnsiTheme="minorHAnsi" w:cstheme="minorHAnsi"/>
                <w:bCs/>
                <w:sz w:val="22"/>
                <w:szCs w:val="22"/>
              </w:rPr>
              <w:t xml:space="preserve">W Brukseli przedstawiciele IPPEZ wzięli udział w warsztatach pt. </w:t>
            </w:r>
            <w:r w:rsidRPr="00836293">
              <w:rPr>
                <w:rFonts w:asciiTheme="minorHAnsi" w:hAnsiTheme="minorHAnsi" w:cstheme="minorHAnsi"/>
                <w:bCs/>
                <w:sz w:val="22"/>
                <w:szCs w:val="22"/>
                <w:lang w:val="en-CA"/>
              </w:rPr>
              <w:t xml:space="preserve">„Immunization for people living with non-communicable diseases: advocating for a policy change at the EU level” w ramach projektu </w:t>
            </w:r>
            <w:hyperlink r:id="rId18" w:history="1">
              <w:r w:rsidRPr="00836293">
                <w:rPr>
                  <w:rStyle w:val="Hipercze"/>
                  <w:rFonts w:asciiTheme="minorHAnsi" w:hAnsiTheme="minorHAnsi" w:cstheme="minorHAnsi"/>
                  <w:bCs/>
                  <w:sz w:val="22"/>
                  <w:szCs w:val="22"/>
                  <w:lang w:val="en-CA"/>
                </w:rPr>
                <w:t>#VaccinAction2025</w:t>
              </w:r>
            </w:hyperlink>
          </w:p>
          <w:p w14:paraId="121E58CA" w14:textId="77777777" w:rsidR="00836293" w:rsidRPr="00836293" w:rsidRDefault="00836293" w:rsidP="00836293">
            <w:pPr>
              <w:jc w:val="both"/>
              <w:rPr>
                <w:rFonts w:asciiTheme="minorHAnsi" w:hAnsiTheme="minorHAnsi" w:cstheme="minorHAnsi"/>
                <w:bCs/>
                <w:sz w:val="22"/>
                <w:szCs w:val="22"/>
              </w:rPr>
            </w:pPr>
            <w:r w:rsidRPr="00836293">
              <w:rPr>
                <w:rFonts w:asciiTheme="minorHAnsi" w:hAnsiTheme="minorHAnsi" w:cstheme="minorHAnsi"/>
                <w:bCs/>
                <w:sz w:val="22"/>
                <w:szCs w:val="22"/>
              </w:rPr>
              <w:t>W gronie ekspertów i przedstawicieli organizacji pacjenckich rozmawialiśmy o roli szczepień w kontekście chorób przewlekłych. W części poświęconej polityce i rzecznictwu mieliśmy okazję podzielić się naszym doświadczeniem dotyczącym profilaktyki chorób zakaźnych układu oddechowego, które od 5 lat zdobywamy w ramach Sojuszu „Polska Zdrowo Oddycha”.</w:t>
            </w:r>
          </w:p>
          <w:p w14:paraId="31410804" w14:textId="77777777" w:rsidR="00836293" w:rsidRDefault="00836293" w:rsidP="00836293">
            <w:pPr>
              <w:jc w:val="both"/>
              <w:rPr>
                <w:rFonts w:asciiTheme="minorHAnsi" w:hAnsiTheme="minorHAnsi" w:cstheme="minorHAnsi"/>
                <w:bCs/>
                <w:sz w:val="22"/>
                <w:szCs w:val="22"/>
              </w:rPr>
            </w:pPr>
          </w:p>
          <w:p w14:paraId="32175976" w14:textId="77777777" w:rsidR="009175F1" w:rsidRPr="00836293" w:rsidRDefault="009175F1" w:rsidP="00836293">
            <w:pPr>
              <w:jc w:val="both"/>
              <w:rPr>
                <w:rFonts w:asciiTheme="minorHAnsi" w:hAnsiTheme="minorHAnsi" w:cstheme="minorHAnsi"/>
                <w:bCs/>
                <w:sz w:val="22"/>
                <w:szCs w:val="22"/>
              </w:rPr>
            </w:pPr>
          </w:p>
          <w:p w14:paraId="26DD3D23" w14:textId="77777777" w:rsidR="00836293" w:rsidRPr="00836293" w:rsidRDefault="00836293" w:rsidP="00836293">
            <w:pPr>
              <w:jc w:val="both"/>
              <w:rPr>
                <w:rFonts w:asciiTheme="minorHAnsi" w:hAnsiTheme="minorHAnsi" w:cstheme="minorHAnsi"/>
                <w:b/>
                <w:bCs/>
                <w:iCs/>
                <w:sz w:val="22"/>
                <w:szCs w:val="22"/>
                <w:u w:val="single"/>
              </w:rPr>
            </w:pPr>
            <w:r w:rsidRPr="00836293">
              <w:rPr>
                <w:rFonts w:asciiTheme="minorHAnsi" w:hAnsiTheme="minorHAnsi" w:cstheme="minorHAnsi"/>
                <w:b/>
                <w:bCs/>
                <w:iCs/>
                <w:sz w:val="22"/>
                <w:szCs w:val="22"/>
                <w:u w:val="single"/>
              </w:rPr>
              <w:t>RAPORTY I INNE PUBLIKACJE INSTYTUTU</w:t>
            </w:r>
          </w:p>
          <w:p w14:paraId="107F21FA" w14:textId="77777777" w:rsidR="00836293" w:rsidRPr="00836293" w:rsidRDefault="00836293" w:rsidP="00836293">
            <w:pPr>
              <w:jc w:val="both"/>
              <w:rPr>
                <w:rFonts w:asciiTheme="minorHAnsi" w:hAnsiTheme="minorHAnsi" w:cstheme="minorHAnsi"/>
                <w:bCs/>
                <w:iCs/>
                <w:sz w:val="22"/>
                <w:szCs w:val="22"/>
              </w:rPr>
            </w:pPr>
          </w:p>
          <w:p w14:paraId="78471CC4" w14:textId="77777777"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iCs/>
                <w:sz w:val="22"/>
                <w:szCs w:val="22"/>
              </w:rPr>
              <w:t xml:space="preserve">ZDROWIE W CENTRUM – MIĘDZYRESORTOWA ODPOWIEDZIALNOŚĆ </w:t>
            </w:r>
          </w:p>
          <w:p w14:paraId="5B278273"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Dostępny na stronie:</w:t>
            </w:r>
          </w:p>
          <w:p w14:paraId="15C465F3" w14:textId="77777777" w:rsidR="00836293" w:rsidRPr="00836293" w:rsidRDefault="00836293" w:rsidP="00836293">
            <w:pPr>
              <w:jc w:val="both"/>
              <w:rPr>
                <w:rFonts w:asciiTheme="minorHAnsi" w:hAnsiTheme="minorHAnsi" w:cstheme="minorHAnsi"/>
                <w:iCs/>
                <w:sz w:val="22"/>
                <w:szCs w:val="22"/>
              </w:rPr>
            </w:pPr>
            <w:hyperlink r:id="rId19" w:history="1">
              <w:r w:rsidRPr="00836293">
                <w:rPr>
                  <w:rStyle w:val="Hipercze"/>
                  <w:rFonts w:asciiTheme="minorHAnsi" w:hAnsiTheme="minorHAnsi" w:cstheme="minorHAnsi"/>
                  <w:iCs/>
                  <w:sz w:val="22"/>
                  <w:szCs w:val="22"/>
                </w:rPr>
                <w:t>https://ippez.pl/wp-content/uploads/2025/08/Raport_Zdrowie_w_Centrum-1.pdf</w:t>
              </w:r>
            </w:hyperlink>
            <w:r w:rsidRPr="00836293">
              <w:rPr>
                <w:rFonts w:asciiTheme="minorHAnsi" w:hAnsiTheme="minorHAnsi" w:cstheme="minorHAnsi"/>
                <w:iCs/>
                <w:sz w:val="22"/>
                <w:szCs w:val="22"/>
              </w:rPr>
              <w:t xml:space="preserve"> </w:t>
            </w:r>
          </w:p>
          <w:p w14:paraId="0FE271D9" w14:textId="77777777" w:rsidR="009175F1" w:rsidRDefault="009175F1" w:rsidP="00836293">
            <w:pPr>
              <w:jc w:val="both"/>
              <w:rPr>
                <w:rFonts w:asciiTheme="minorHAnsi" w:hAnsiTheme="minorHAnsi" w:cstheme="minorHAnsi"/>
                <w:b/>
                <w:bCs/>
                <w:iCs/>
                <w:sz w:val="22"/>
                <w:szCs w:val="22"/>
              </w:rPr>
            </w:pPr>
          </w:p>
          <w:p w14:paraId="24E88690" w14:textId="77777777" w:rsidR="009175F1" w:rsidRPr="00836293" w:rsidRDefault="009175F1" w:rsidP="00836293">
            <w:pPr>
              <w:jc w:val="both"/>
              <w:rPr>
                <w:rFonts w:asciiTheme="minorHAnsi" w:hAnsiTheme="minorHAnsi" w:cstheme="minorHAnsi"/>
                <w:b/>
                <w:bCs/>
                <w:iCs/>
                <w:sz w:val="22"/>
                <w:szCs w:val="22"/>
              </w:rPr>
            </w:pPr>
          </w:p>
          <w:p w14:paraId="7F45961B" w14:textId="77777777"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b/>
                <w:bCs/>
                <w:iCs/>
                <w:sz w:val="22"/>
                <w:szCs w:val="22"/>
              </w:rPr>
              <w:lastRenderedPageBreak/>
              <w:t xml:space="preserve">RAPORT: „CHOROBY PRZEWLEKŁE A POSTAWY WOBEC SZCZEPIEŃ. ANALIZA PRZEKONAŃ., WARSZAWA 2025” </w:t>
            </w:r>
          </w:p>
          <w:p w14:paraId="2B9C94A7"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Dostępny na stronie:</w:t>
            </w:r>
          </w:p>
          <w:p w14:paraId="30FF9479" w14:textId="77777777" w:rsidR="00836293" w:rsidRPr="00836293" w:rsidRDefault="00836293" w:rsidP="00836293">
            <w:pPr>
              <w:jc w:val="both"/>
              <w:rPr>
                <w:rFonts w:asciiTheme="minorHAnsi" w:hAnsiTheme="minorHAnsi" w:cstheme="minorHAnsi"/>
                <w:iCs/>
                <w:sz w:val="22"/>
                <w:szCs w:val="22"/>
              </w:rPr>
            </w:pPr>
            <w:hyperlink r:id="rId20" w:history="1">
              <w:r w:rsidRPr="00836293">
                <w:rPr>
                  <w:rStyle w:val="Hipercze"/>
                  <w:rFonts w:asciiTheme="minorHAnsi" w:hAnsiTheme="minorHAnsi" w:cstheme="minorHAnsi"/>
                  <w:iCs/>
                  <w:sz w:val="22"/>
                  <w:szCs w:val="22"/>
                </w:rPr>
                <w:t>https://ippez.pl/wp-content/uploads/2025/03/20_02_2025_raport_choroby_przewlekle_vol4_www.pdf</w:t>
              </w:r>
            </w:hyperlink>
            <w:r w:rsidRPr="00836293">
              <w:rPr>
                <w:rFonts w:asciiTheme="minorHAnsi" w:hAnsiTheme="minorHAnsi" w:cstheme="minorHAnsi"/>
                <w:iCs/>
                <w:sz w:val="22"/>
                <w:szCs w:val="22"/>
              </w:rPr>
              <w:t xml:space="preserve"> </w:t>
            </w:r>
          </w:p>
          <w:p w14:paraId="57EFBC93" w14:textId="77777777" w:rsidR="00836293" w:rsidRPr="00836293" w:rsidRDefault="00836293" w:rsidP="00836293">
            <w:pPr>
              <w:jc w:val="both"/>
              <w:rPr>
                <w:rFonts w:asciiTheme="minorHAnsi" w:hAnsiTheme="minorHAnsi" w:cstheme="minorHAnsi"/>
                <w:b/>
                <w:bCs/>
                <w:iCs/>
                <w:sz w:val="22"/>
                <w:szCs w:val="22"/>
              </w:rPr>
            </w:pPr>
          </w:p>
          <w:p w14:paraId="23222C58"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b/>
                <w:bCs/>
                <w:iCs/>
                <w:sz w:val="22"/>
                <w:szCs w:val="22"/>
              </w:rPr>
              <w:t>#5PROCENTPOLSKI</w:t>
            </w:r>
            <w:r w:rsidRPr="00836293">
              <w:rPr>
                <w:rFonts w:asciiTheme="minorHAnsi" w:hAnsiTheme="minorHAnsi" w:cstheme="minorHAnsi"/>
                <w:iCs/>
                <w:sz w:val="22"/>
                <w:szCs w:val="22"/>
              </w:rPr>
              <w:t xml:space="preserve"> </w:t>
            </w:r>
          </w:p>
          <w:p w14:paraId="710BF6BF" w14:textId="77777777" w:rsidR="00836293" w:rsidRPr="00836293" w:rsidRDefault="00836293" w:rsidP="00836293">
            <w:pPr>
              <w:jc w:val="both"/>
              <w:rPr>
                <w:rFonts w:asciiTheme="minorHAnsi" w:hAnsiTheme="minorHAnsi" w:cstheme="minorHAnsi"/>
                <w:iCs/>
                <w:sz w:val="22"/>
                <w:szCs w:val="22"/>
              </w:rPr>
            </w:pPr>
            <w:r w:rsidRPr="00836293">
              <w:rPr>
                <w:rFonts w:asciiTheme="minorHAnsi" w:hAnsiTheme="minorHAnsi" w:cstheme="minorHAnsi"/>
                <w:iCs/>
                <w:sz w:val="22"/>
                <w:szCs w:val="22"/>
              </w:rPr>
              <w:t>Dostępny na stronie:</w:t>
            </w:r>
          </w:p>
          <w:p w14:paraId="7305E1DD" w14:textId="77777777" w:rsidR="00836293" w:rsidRPr="00836293" w:rsidRDefault="00836293" w:rsidP="00836293">
            <w:pPr>
              <w:jc w:val="both"/>
              <w:rPr>
                <w:rFonts w:asciiTheme="minorHAnsi" w:hAnsiTheme="minorHAnsi" w:cstheme="minorHAnsi"/>
                <w:b/>
                <w:bCs/>
                <w:iCs/>
                <w:sz w:val="22"/>
                <w:szCs w:val="22"/>
              </w:rPr>
            </w:pPr>
            <w:r w:rsidRPr="00836293">
              <w:rPr>
                <w:rFonts w:asciiTheme="minorHAnsi" w:hAnsiTheme="minorHAnsi" w:cstheme="minorHAnsi"/>
                <w:iCs/>
                <w:sz w:val="22"/>
                <w:szCs w:val="22"/>
              </w:rPr>
              <w:t xml:space="preserve"> </w:t>
            </w:r>
            <w:hyperlink r:id="rId21" w:history="1">
              <w:r w:rsidRPr="00836293">
                <w:rPr>
                  <w:rStyle w:val="Hipercze"/>
                  <w:rFonts w:asciiTheme="minorHAnsi" w:hAnsiTheme="minorHAnsi" w:cstheme="minorHAnsi"/>
                  <w:iCs/>
                  <w:sz w:val="22"/>
                  <w:szCs w:val="22"/>
                </w:rPr>
                <w:t>https://ippez.pl/wp-content/uploads/2025/05/2025_RAPORT_5PROCENTPOLSKI_.pdf</w:t>
              </w:r>
            </w:hyperlink>
            <w:r w:rsidRPr="00836293">
              <w:rPr>
                <w:rFonts w:asciiTheme="minorHAnsi" w:hAnsiTheme="minorHAnsi" w:cstheme="minorHAnsi"/>
                <w:iCs/>
                <w:sz w:val="22"/>
                <w:szCs w:val="22"/>
              </w:rPr>
              <w:t xml:space="preserve"> </w:t>
            </w:r>
          </w:p>
          <w:p w14:paraId="43B6CB74" w14:textId="77777777" w:rsidR="00836293" w:rsidRPr="00836293" w:rsidRDefault="00836293" w:rsidP="00836293">
            <w:pPr>
              <w:jc w:val="both"/>
              <w:rPr>
                <w:rFonts w:asciiTheme="minorHAnsi" w:hAnsiTheme="minorHAnsi" w:cstheme="minorHAnsi"/>
                <w:sz w:val="22"/>
                <w:szCs w:val="22"/>
              </w:rPr>
            </w:pPr>
          </w:p>
          <w:p w14:paraId="56A7F7D5"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ALBUM HISTORIE Z HPV</w:t>
            </w:r>
          </w:p>
          <w:p w14:paraId="04DB864B"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Dostępny na stronie:</w:t>
            </w:r>
          </w:p>
          <w:p w14:paraId="74BB8B8A" w14:textId="77777777" w:rsidR="00836293" w:rsidRPr="00836293" w:rsidRDefault="00836293" w:rsidP="00836293">
            <w:pPr>
              <w:jc w:val="both"/>
              <w:rPr>
                <w:rFonts w:asciiTheme="minorHAnsi" w:hAnsiTheme="minorHAnsi" w:cstheme="minorHAnsi"/>
                <w:sz w:val="22"/>
                <w:szCs w:val="22"/>
              </w:rPr>
            </w:pPr>
            <w:hyperlink r:id="rId22" w:history="1">
              <w:r w:rsidRPr="00836293">
                <w:rPr>
                  <w:rStyle w:val="Hipercze"/>
                  <w:rFonts w:asciiTheme="minorHAnsi" w:hAnsiTheme="minorHAnsi" w:cstheme="minorHAnsi"/>
                  <w:sz w:val="22"/>
                  <w:szCs w:val="22"/>
                </w:rPr>
                <w:t>https://ippez.pl/wp-content/uploads/2025/03/20_02_2025_raport_choroby_przewlekle_vol4_www.pdf</w:t>
              </w:r>
            </w:hyperlink>
            <w:r w:rsidRPr="00836293">
              <w:rPr>
                <w:rFonts w:asciiTheme="minorHAnsi" w:hAnsiTheme="minorHAnsi" w:cstheme="minorHAnsi"/>
                <w:sz w:val="22"/>
                <w:szCs w:val="22"/>
              </w:rPr>
              <w:t xml:space="preserve"> </w:t>
            </w:r>
          </w:p>
          <w:p w14:paraId="59E511FC" w14:textId="77777777" w:rsidR="00836293" w:rsidRPr="00836293" w:rsidRDefault="00836293" w:rsidP="00836293">
            <w:pPr>
              <w:jc w:val="both"/>
              <w:rPr>
                <w:rFonts w:asciiTheme="minorHAnsi" w:hAnsiTheme="minorHAnsi" w:cstheme="minorHAnsi"/>
                <w:b/>
                <w:sz w:val="22"/>
                <w:szCs w:val="22"/>
              </w:rPr>
            </w:pPr>
          </w:p>
          <w:p w14:paraId="43EFDD45" w14:textId="77777777" w:rsidR="00836293" w:rsidRPr="00836293" w:rsidRDefault="00836293" w:rsidP="00836293">
            <w:pPr>
              <w:jc w:val="both"/>
              <w:rPr>
                <w:rFonts w:asciiTheme="minorHAnsi" w:hAnsiTheme="minorHAnsi" w:cstheme="minorHAnsi"/>
                <w:b/>
                <w:bCs/>
                <w:iCs/>
                <w:sz w:val="22"/>
                <w:szCs w:val="22"/>
                <w:u w:val="single"/>
              </w:rPr>
            </w:pPr>
          </w:p>
          <w:p w14:paraId="6408690B" w14:textId="77777777" w:rsidR="00836293" w:rsidRPr="00836293" w:rsidRDefault="00836293" w:rsidP="00836293">
            <w:pPr>
              <w:jc w:val="both"/>
              <w:rPr>
                <w:rFonts w:asciiTheme="minorHAnsi" w:hAnsiTheme="minorHAnsi" w:cstheme="minorHAnsi"/>
                <w:b/>
                <w:bCs/>
                <w:iCs/>
                <w:sz w:val="22"/>
                <w:szCs w:val="22"/>
                <w:u w:val="single"/>
              </w:rPr>
            </w:pPr>
            <w:r w:rsidRPr="00836293">
              <w:rPr>
                <w:rFonts w:asciiTheme="minorHAnsi" w:hAnsiTheme="minorHAnsi" w:cstheme="minorHAnsi"/>
                <w:b/>
                <w:bCs/>
                <w:iCs/>
                <w:sz w:val="22"/>
                <w:szCs w:val="22"/>
                <w:u w:val="single"/>
              </w:rPr>
              <w:t>PATRONATY</w:t>
            </w:r>
          </w:p>
          <w:p w14:paraId="31B2C80D" w14:textId="77777777" w:rsidR="00836293" w:rsidRPr="00836293" w:rsidRDefault="00836293" w:rsidP="00836293">
            <w:pPr>
              <w:jc w:val="both"/>
              <w:rPr>
                <w:rFonts w:asciiTheme="minorHAnsi" w:hAnsiTheme="minorHAnsi" w:cstheme="minorHAnsi"/>
                <w:sz w:val="22"/>
                <w:szCs w:val="22"/>
              </w:rPr>
            </w:pPr>
          </w:p>
          <w:p w14:paraId="32B17AA2"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Fundacja Ludzie i Medycyna – konferencja "O chorowaniu po ludzku"</w:t>
            </w:r>
          </w:p>
          <w:p w14:paraId="5DBA5F82"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Koalicja AI i Innowacji w Zdrowiu- coroczny raport prezentujący kluczowe informacje o startupach “Top Disruptors in Healthcare”</w:t>
            </w:r>
          </w:p>
          <w:p w14:paraId="51EEE314"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Wyższa Szkoła Inżynierii i Zdrowia w Warszawie - "Współczesne wyzwania i kierunku rozwoju nowoczesnego pielęgniarstwa"</w:t>
            </w:r>
          </w:p>
          <w:p w14:paraId="548A62D6" w14:textId="77777777" w:rsidR="00836293" w:rsidRPr="00836293" w:rsidRDefault="00836293">
            <w:pPr>
              <w:numPr>
                <w:ilvl w:val="0"/>
                <w:numId w:val="7"/>
              </w:numPr>
              <w:jc w:val="both"/>
              <w:rPr>
                <w:rFonts w:asciiTheme="minorHAnsi" w:hAnsiTheme="minorHAnsi" w:cstheme="minorHAnsi"/>
                <w:bCs/>
                <w:sz w:val="22"/>
                <w:szCs w:val="22"/>
                <w:lang w:val="en-CA"/>
              </w:rPr>
            </w:pPr>
            <w:r w:rsidRPr="00836293">
              <w:rPr>
                <w:rFonts w:asciiTheme="minorHAnsi" w:hAnsiTheme="minorHAnsi" w:cstheme="minorHAnsi"/>
                <w:bCs/>
                <w:sz w:val="22"/>
                <w:szCs w:val="22"/>
                <w:lang w:val="en-CA"/>
              </w:rPr>
              <w:t>Termedia – kongres "Top Medical Trends 2025"</w:t>
            </w:r>
          </w:p>
          <w:p w14:paraId="5BFE8D26"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Fundacja Zdrowego Postępu -„Kodeks Wrażliwości w mediach społecznościowych”</w:t>
            </w:r>
          </w:p>
          <w:p w14:paraId="4F79C9BD"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Stowarzyszenie Pomocy Chorym na Mięsaki i Czerniaki Sarcoma - 18. Onkobieg</w:t>
            </w:r>
          </w:p>
          <w:p w14:paraId="0E3D36D3"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mediaplanet - ogólnopolska kampania edukacyjna „Immunologia”</w:t>
            </w:r>
          </w:p>
          <w:p w14:paraId="5D6CE3FD"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Roche</w:t>
            </w:r>
            <w:r w:rsidRPr="00836293">
              <w:rPr>
                <w:rFonts w:asciiTheme="minorHAnsi" w:hAnsiTheme="minorHAnsi" w:cstheme="minorHAnsi"/>
                <w:bCs/>
                <w:sz w:val="22"/>
                <w:szCs w:val="22"/>
              </w:rPr>
              <w:tab/>
              <w:t>- kampania edukacyjna "Jeden krok. Wielkie możliwości"</w:t>
            </w:r>
          </w:p>
          <w:p w14:paraId="3573489D"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Servier</w:t>
            </w:r>
            <w:r w:rsidRPr="00836293">
              <w:rPr>
                <w:rFonts w:asciiTheme="minorHAnsi" w:hAnsiTheme="minorHAnsi" w:cstheme="minorHAnsi"/>
                <w:bCs/>
                <w:sz w:val="22"/>
                <w:szCs w:val="22"/>
              </w:rPr>
              <w:tab/>
              <w:t xml:space="preserve"> - 6. edycji kampanii społecznej „Servier -Wyłącz raka” </w:t>
            </w:r>
          </w:p>
          <w:p w14:paraId="22B57180"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Europejskie Stowarzyszenie Studentów Prawa ELSA Białystok -</w:t>
            </w:r>
            <w:r w:rsidRPr="00836293">
              <w:rPr>
                <w:rFonts w:asciiTheme="minorHAnsi" w:hAnsiTheme="minorHAnsi" w:cstheme="minorHAnsi"/>
                <w:bCs/>
                <w:sz w:val="22"/>
                <w:szCs w:val="22"/>
              </w:rPr>
              <w:tab/>
              <w:t>I Ogólnopolska Konferencja Naukowa Prawa Ochrony Zdrowia organizowana przez ELSA Białystok</w:t>
            </w:r>
          </w:p>
          <w:p w14:paraId="25CFF366"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Patronat nad debatą lanchującą raport opracowany przez HTA Consulting: „Znaczenie nowoczesnej diagnostyki laboratoryjnej w systemie opieki zdrowotnej” - 23 kwietnia 2026, PAP</w:t>
            </w:r>
          </w:p>
          <w:p w14:paraId="35B956DD"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Instytut Komunikacji Zdrowotnej- IX Kongres Patient Empowerment</w:t>
            </w:r>
          </w:p>
          <w:p w14:paraId="224628B7"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Pomagam.pl</w:t>
            </w:r>
            <w:r w:rsidRPr="00836293">
              <w:rPr>
                <w:rFonts w:asciiTheme="minorHAnsi" w:hAnsiTheme="minorHAnsi" w:cstheme="minorHAnsi"/>
                <w:bCs/>
                <w:sz w:val="22"/>
                <w:szCs w:val="22"/>
              </w:rPr>
              <w:tab/>
              <w:t>- konferencja online „Zdrowie się liczy”</w:t>
            </w:r>
          </w:p>
          <w:p w14:paraId="7894B271"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Fundacja Carita - 5. edycja Rajdu po Zdrowie</w:t>
            </w:r>
          </w:p>
          <w:p w14:paraId="7B8EA191" w14:textId="77777777" w:rsidR="00836293" w:rsidRPr="00836293" w:rsidRDefault="00836293">
            <w:pPr>
              <w:numPr>
                <w:ilvl w:val="0"/>
                <w:numId w:val="7"/>
              </w:numPr>
              <w:jc w:val="both"/>
              <w:rPr>
                <w:rFonts w:asciiTheme="minorHAnsi" w:hAnsiTheme="minorHAnsi" w:cstheme="minorHAnsi"/>
                <w:bCs/>
                <w:sz w:val="22"/>
                <w:szCs w:val="22"/>
                <w:lang w:val="en-CA"/>
              </w:rPr>
            </w:pPr>
            <w:r w:rsidRPr="00836293">
              <w:rPr>
                <w:rFonts w:asciiTheme="minorHAnsi" w:hAnsiTheme="minorHAnsi" w:cstheme="minorHAnsi"/>
                <w:bCs/>
                <w:sz w:val="22"/>
                <w:szCs w:val="22"/>
                <w:lang w:val="en-CA"/>
              </w:rPr>
              <w:t>Instytut Matki i Dziecka - MCSC Hospital Leadership Innovation</w:t>
            </w:r>
          </w:p>
          <w:p w14:paraId="29D93615"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mediaplanet</w:t>
            </w:r>
            <w:r w:rsidRPr="00836293">
              <w:rPr>
                <w:rFonts w:asciiTheme="minorHAnsi" w:hAnsiTheme="minorHAnsi" w:cstheme="minorHAnsi"/>
                <w:bCs/>
                <w:sz w:val="22"/>
                <w:szCs w:val="22"/>
              </w:rPr>
              <w:tab/>
              <w:t>- ogólnopolska kampania edukacyjna „Onkologia”</w:t>
            </w:r>
          </w:p>
          <w:p w14:paraId="0CFC8798"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Novo Nordisk</w:t>
            </w:r>
            <w:r w:rsidRPr="00836293">
              <w:rPr>
                <w:rFonts w:asciiTheme="minorHAnsi" w:hAnsiTheme="minorHAnsi" w:cstheme="minorHAnsi"/>
                <w:bCs/>
                <w:sz w:val="22"/>
                <w:szCs w:val="22"/>
              </w:rPr>
              <w:tab/>
              <w:t>- ogólnokrajowa kampania edukacyjna „Porozmawiajmy Szczerze o Otyłości”</w:t>
            </w:r>
          </w:p>
          <w:p w14:paraId="4EEA7C07"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Kampania informacyjna „Bezpieczeństwo pacjenta od samego początku”.</w:t>
            </w:r>
          </w:p>
          <w:p w14:paraId="14A50006"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Gedeon Richter –  inicjatywa „W Kobiecym Interesie”</w:t>
            </w:r>
          </w:p>
          <w:p w14:paraId="18FE93BD"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mediaplanet</w:t>
            </w:r>
            <w:r w:rsidRPr="00836293">
              <w:rPr>
                <w:rFonts w:asciiTheme="minorHAnsi" w:hAnsiTheme="minorHAnsi" w:cstheme="minorHAnsi"/>
                <w:bCs/>
                <w:sz w:val="22"/>
                <w:szCs w:val="22"/>
              </w:rPr>
              <w:tab/>
              <w:t xml:space="preserve">- 27. edycja kampanii edukacyjnej „Kardiologia i diabetologia” </w:t>
            </w:r>
          </w:p>
          <w:p w14:paraId="79767DEB"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mediaplanet</w:t>
            </w:r>
            <w:r w:rsidRPr="00836293">
              <w:rPr>
                <w:rFonts w:asciiTheme="minorHAnsi" w:hAnsiTheme="minorHAnsi" w:cstheme="minorHAnsi"/>
                <w:bCs/>
                <w:sz w:val="22"/>
                <w:szCs w:val="22"/>
              </w:rPr>
              <w:tab/>
              <w:t>- kampania edukacyjna „Zdrowie rodziny”</w:t>
            </w:r>
          </w:p>
          <w:p w14:paraId="51C98C6B"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 xml:space="preserve"> Arche Hotel Krakowska - wydarzenie „Movember w Arche – Zdrowie Mężczyzn w Centrum Uwagi”, poświęcone profilaktyce nowotworów męskich oraz zdrowiu psychicznemu mężczyzn. 27 listopada 2025 r.</w:t>
            </w:r>
          </w:p>
          <w:p w14:paraId="3C1CBC03"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Fundacja Zdrowego Postępu - kampania edukacyjna "Migrena. I co dalej"</w:t>
            </w:r>
          </w:p>
          <w:p w14:paraId="3565A272"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mediaplanet - ogólnopolski projekt edukacyjny „Choroby przewlekłe i cywilizacyjne”</w:t>
            </w:r>
          </w:p>
          <w:p w14:paraId="1715C3B6" w14:textId="77777777" w:rsidR="00836293" w:rsidRPr="00836293" w:rsidRDefault="00836293">
            <w:pPr>
              <w:numPr>
                <w:ilvl w:val="0"/>
                <w:numId w:val="7"/>
              </w:numPr>
              <w:jc w:val="both"/>
              <w:rPr>
                <w:rFonts w:asciiTheme="minorHAnsi" w:hAnsiTheme="minorHAnsi" w:cstheme="minorHAnsi"/>
                <w:bCs/>
                <w:sz w:val="22"/>
                <w:szCs w:val="22"/>
              </w:rPr>
            </w:pPr>
            <w:r w:rsidRPr="00836293">
              <w:rPr>
                <w:rFonts w:asciiTheme="minorHAnsi" w:hAnsiTheme="minorHAnsi" w:cstheme="minorHAnsi"/>
                <w:bCs/>
                <w:sz w:val="22"/>
                <w:szCs w:val="22"/>
              </w:rPr>
              <w:t>mediaplanet  - „Dbajmy o zdrowie 2026”</w:t>
            </w:r>
          </w:p>
          <w:p w14:paraId="3901DDDB" w14:textId="77777777" w:rsidR="00836293" w:rsidRPr="00836293" w:rsidRDefault="00836293" w:rsidP="00836293">
            <w:pPr>
              <w:jc w:val="both"/>
              <w:rPr>
                <w:rFonts w:asciiTheme="minorHAnsi" w:hAnsiTheme="minorHAnsi" w:cstheme="minorHAnsi"/>
                <w:sz w:val="22"/>
                <w:szCs w:val="22"/>
                <w:u w:val="single"/>
              </w:rPr>
            </w:pPr>
          </w:p>
          <w:p w14:paraId="4758C2DD" w14:textId="77777777" w:rsidR="00836293" w:rsidRPr="00836293" w:rsidRDefault="00836293" w:rsidP="00836293">
            <w:pPr>
              <w:jc w:val="both"/>
              <w:rPr>
                <w:rFonts w:asciiTheme="minorHAnsi" w:hAnsiTheme="minorHAnsi" w:cstheme="minorHAnsi"/>
                <w:sz w:val="22"/>
                <w:szCs w:val="22"/>
                <w:u w:val="single"/>
              </w:rPr>
            </w:pPr>
          </w:p>
          <w:p w14:paraId="33388276" w14:textId="77777777" w:rsidR="00836293" w:rsidRPr="00836293" w:rsidRDefault="00836293" w:rsidP="00836293">
            <w:pPr>
              <w:jc w:val="both"/>
              <w:rPr>
                <w:rFonts w:asciiTheme="minorHAnsi" w:hAnsiTheme="minorHAnsi" w:cstheme="minorHAnsi"/>
                <w:b/>
                <w:sz w:val="22"/>
                <w:szCs w:val="22"/>
                <w:u w:val="single"/>
              </w:rPr>
            </w:pPr>
            <w:r w:rsidRPr="00836293">
              <w:rPr>
                <w:rFonts w:asciiTheme="minorHAnsi" w:hAnsiTheme="minorHAnsi" w:cstheme="minorHAnsi"/>
                <w:b/>
                <w:sz w:val="22"/>
                <w:szCs w:val="22"/>
                <w:u w:val="single"/>
              </w:rPr>
              <w:t>UDZIAŁ W RADACH, KOMISJACH, ZESPOŁACH W 2025 ROKU</w:t>
            </w:r>
          </w:p>
          <w:p w14:paraId="19F1AB1B" w14:textId="77777777" w:rsidR="00836293" w:rsidRPr="00836293" w:rsidRDefault="00836293" w:rsidP="00836293">
            <w:pPr>
              <w:jc w:val="both"/>
              <w:rPr>
                <w:rFonts w:asciiTheme="minorHAnsi" w:hAnsiTheme="minorHAnsi" w:cstheme="minorHAnsi"/>
                <w:sz w:val="22"/>
                <w:szCs w:val="22"/>
              </w:rPr>
            </w:pPr>
          </w:p>
          <w:p w14:paraId="673DF429"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Ks. dr Arkadiusz Nowak – Prezes Instytutu Praw Pacjenta i Edukacji Zdrowotnej</w:t>
            </w:r>
          </w:p>
          <w:p w14:paraId="4ECCC26D"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Przewodniczący Rady Organizacji Pacjentów przy ministrze właściwym ds. zdrowia</w:t>
            </w:r>
          </w:p>
          <w:p w14:paraId="204BC144"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Członek Rady ds. Potrzeb Pacjentów przy Agencji Badań Medycznych</w:t>
            </w:r>
          </w:p>
          <w:p w14:paraId="1542163D"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lastRenderedPageBreak/>
              <w:t>- Członek Rady Ekspertów przy Rzeczniku Praw Pacjenta</w:t>
            </w:r>
          </w:p>
          <w:p w14:paraId="1422AB45" w14:textId="44CFDD8E"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Członek Komisji ds. Zdrowia przy Rzeczniku Praw Obywatelskich</w:t>
            </w:r>
          </w:p>
          <w:p w14:paraId="11113A7B" w14:textId="77777777" w:rsidR="00836293" w:rsidRPr="00836293" w:rsidRDefault="00836293" w:rsidP="00836293">
            <w:pPr>
              <w:jc w:val="both"/>
              <w:rPr>
                <w:rFonts w:asciiTheme="minorHAnsi" w:hAnsiTheme="minorHAnsi" w:cstheme="minorHAnsi"/>
                <w:sz w:val="22"/>
                <w:szCs w:val="22"/>
              </w:rPr>
            </w:pPr>
          </w:p>
          <w:p w14:paraId="5CFD2DF0"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Igor Grzesiak – Wiceprezes Instytutu Praw Pacjenta i Edukacji Zdrowotnej</w:t>
            </w:r>
          </w:p>
          <w:p w14:paraId="77D8454C"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Członek Naczelnej Komisji Bioetycznej</w:t>
            </w:r>
          </w:p>
          <w:p w14:paraId="3EE77124"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Członek Rady Organizacji Pacjentów przy Rzeczniku Praw Pacjenta</w:t>
            </w:r>
          </w:p>
          <w:p w14:paraId="4FEC47B8"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Członek Forum Organizacji Pacjentów przy Narodowym Funduszu Zdrowia</w:t>
            </w:r>
          </w:p>
          <w:p w14:paraId="36884F49"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Interesariusz zewnętrzny dla kierunku zdrowie publiczne na Wydziale Nauk o Zdrowiu Uniwersytetu Medycznego im. Karola Marcinkowskiego w Poznaniu</w:t>
            </w:r>
          </w:p>
          <w:p w14:paraId="26567D83" w14:textId="77777777" w:rsidR="00836293" w:rsidRPr="00836293" w:rsidRDefault="00836293" w:rsidP="00836293">
            <w:pPr>
              <w:jc w:val="both"/>
              <w:rPr>
                <w:rFonts w:asciiTheme="minorHAnsi" w:hAnsiTheme="minorHAnsi" w:cstheme="minorHAnsi"/>
                <w:sz w:val="22"/>
                <w:szCs w:val="22"/>
              </w:rPr>
            </w:pPr>
          </w:p>
          <w:p w14:paraId="5F19C3D5"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Justyna Mieszalska</w:t>
            </w:r>
          </w:p>
          <w:p w14:paraId="7A7AB9E3"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Reprezentant Instytutu w Komisji Odwoławczej do spraw Świadczeń z Funduszu Kompensacyjnego Zdarzeń Medycznych przy Rzeczniku Praw Pacjenta</w:t>
            </w:r>
          </w:p>
          <w:p w14:paraId="513A2ECD" w14:textId="77777777" w:rsidR="00836293" w:rsidRPr="00836293" w:rsidRDefault="00836293" w:rsidP="00836293">
            <w:pPr>
              <w:jc w:val="both"/>
              <w:rPr>
                <w:rFonts w:asciiTheme="minorHAnsi" w:hAnsiTheme="minorHAnsi" w:cstheme="minorHAnsi"/>
                <w:sz w:val="22"/>
                <w:szCs w:val="22"/>
              </w:rPr>
            </w:pPr>
          </w:p>
          <w:p w14:paraId="402259B2" w14:textId="77777777" w:rsidR="00836293" w:rsidRPr="00836293" w:rsidRDefault="00836293" w:rsidP="00836293">
            <w:pPr>
              <w:jc w:val="both"/>
              <w:rPr>
                <w:rFonts w:asciiTheme="minorHAnsi" w:hAnsiTheme="minorHAnsi" w:cstheme="minorHAnsi"/>
                <w:b/>
                <w:bCs/>
                <w:sz w:val="22"/>
                <w:szCs w:val="22"/>
              </w:rPr>
            </w:pPr>
            <w:r w:rsidRPr="00836293">
              <w:rPr>
                <w:rFonts w:asciiTheme="minorHAnsi" w:hAnsiTheme="minorHAnsi" w:cstheme="minorHAnsi"/>
                <w:b/>
                <w:bCs/>
                <w:sz w:val="22"/>
                <w:szCs w:val="22"/>
              </w:rPr>
              <w:t>Katarzyna Łakoma</w:t>
            </w:r>
          </w:p>
          <w:p w14:paraId="00D7D8BC" w14:textId="77777777" w:rsidR="00836293" w:rsidRPr="00836293" w:rsidRDefault="00836293" w:rsidP="00836293">
            <w:pPr>
              <w:jc w:val="both"/>
              <w:rPr>
                <w:rFonts w:asciiTheme="minorHAnsi" w:hAnsiTheme="minorHAnsi" w:cstheme="minorHAnsi"/>
                <w:sz w:val="22"/>
                <w:szCs w:val="22"/>
              </w:rPr>
            </w:pPr>
            <w:r w:rsidRPr="00836293">
              <w:rPr>
                <w:rFonts w:asciiTheme="minorHAnsi" w:hAnsiTheme="minorHAnsi" w:cstheme="minorHAnsi"/>
                <w:sz w:val="22"/>
                <w:szCs w:val="22"/>
              </w:rPr>
              <w:t>- Reprezentant Instytutu w Komisji Odwoławczej do spraw Świadczeń z Funduszu Kompensacyjnego Zdarzeń Medycznych przy Rzeczniku Praw Pacjenta</w:t>
            </w:r>
          </w:p>
          <w:p w14:paraId="219E1CE2" w14:textId="77777777" w:rsidR="0077763F" w:rsidRPr="0077763F" w:rsidRDefault="0077763F" w:rsidP="00364DE4">
            <w:pPr>
              <w:jc w:val="both"/>
              <w:rPr>
                <w:rFonts w:asciiTheme="minorHAnsi" w:hAnsiTheme="minorHAnsi" w:cstheme="minorHAnsi"/>
                <w:sz w:val="22"/>
                <w:szCs w:val="22"/>
              </w:rPr>
            </w:pPr>
          </w:p>
        </w:tc>
      </w:tr>
    </w:tbl>
    <w:p w14:paraId="29E706F9" w14:textId="25CDFA5C" w:rsidR="00884226" w:rsidRPr="0077763F" w:rsidRDefault="002178E2" w:rsidP="00E14482">
      <w:pPr>
        <w:tabs>
          <w:tab w:val="num" w:pos="540"/>
          <w:tab w:val="num" w:pos="900"/>
        </w:tabs>
        <w:ind w:left="360"/>
      </w:pPr>
      <w:r w:rsidRPr="0077763F">
        <w:rPr>
          <w:rStyle w:val="cf01"/>
          <w:i/>
        </w:rPr>
        <w:lastRenderedPageBreak/>
        <w:t xml:space="preserve"> </w:t>
      </w:r>
    </w:p>
    <w:sectPr w:rsidR="00884226" w:rsidRPr="0077763F" w:rsidSect="00B36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86B2" w14:textId="77777777" w:rsidR="009F01F4" w:rsidRDefault="009F01F4" w:rsidP="00FD5D24">
      <w:r>
        <w:separator/>
      </w:r>
    </w:p>
  </w:endnote>
  <w:endnote w:type="continuationSeparator" w:id="0">
    <w:p w14:paraId="623DCF73" w14:textId="77777777" w:rsidR="009F01F4" w:rsidRDefault="009F01F4"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6A60" w14:textId="77777777" w:rsidR="009F01F4" w:rsidRDefault="009F01F4" w:rsidP="00FD5D24">
      <w:r>
        <w:separator/>
      </w:r>
    </w:p>
  </w:footnote>
  <w:footnote w:type="continuationSeparator" w:id="0">
    <w:p w14:paraId="543AC5D5" w14:textId="77777777" w:rsidR="009F01F4" w:rsidRDefault="009F01F4" w:rsidP="00FD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51F6D68"/>
    <w:multiLevelType w:val="hybridMultilevel"/>
    <w:tmpl w:val="01B86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EF0025"/>
    <w:multiLevelType w:val="hybridMultilevel"/>
    <w:tmpl w:val="BCB271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5664FC9"/>
    <w:multiLevelType w:val="hybridMultilevel"/>
    <w:tmpl w:val="1EECA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D286EA4"/>
    <w:multiLevelType w:val="hybridMultilevel"/>
    <w:tmpl w:val="8D64C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F75E97"/>
    <w:multiLevelType w:val="hybridMultilevel"/>
    <w:tmpl w:val="3D961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0512586">
    <w:abstractNumId w:val="0"/>
  </w:num>
  <w:num w:numId="2" w16cid:durableId="1499538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016883">
    <w:abstractNumId w:val="1"/>
  </w:num>
  <w:num w:numId="4" w16cid:durableId="563565769">
    <w:abstractNumId w:val="5"/>
  </w:num>
  <w:num w:numId="5" w16cid:durableId="442261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33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379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7F4D"/>
    <w:rsid w:val="000657D4"/>
    <w:rsid w:val="000D275B"/>
    <w:rsid w:val="000F7A4A"/>
    <w:rsid w:val="00101248"/>
    <w:rsid w:val="00107634"/>
    <w:rsid w:val="00147F4D"/>
    <w:rsid w:val="00171095"/>
    <w:rsid w:val="00180EF4"/>
    <w:rsid w:val="00185FB4"/>
    <w:rsid w:val="001963AF"/>
    <w:rsid w:val="001C08F4"/>
    <w:rsid w:val="001C583C"/>
    <w:rsid w:val="00200234"/>
    <w:rsid w:val="00200273"/>
    <w:rsid w:val="002178E2"/>
    <w:rsid w:val="00222522"/>
    <w:rsid w:val="00245AF2"/>
    <w:rsid w:val="002C44BF"/>
    <w:rsid w:val="002D73CC"/>
    <w:rsid w:val="00323A6F"/>
    <w:rsid w:val="003262B7"/>
    <w:rsid w:val="00364DE4"/>
    <w:rsid w:val="003B3457"/>
    <w:rsid w:val="003B6F13"/>
    <w:rsid w:val="004069A7"/>
    <w:rsid w:val="004A4B05"/>
    <w:rsid w:val="00503E50"/>
    <w:rsid w:val="00561342"/>
    <w:rsid w:val="005B0916"/>
    <w:rsid w:val="005F0E11"/>
    <w:rsid w:val="005F1968"/>
    <w:rsid w:val="00600923"/>
    <w:rsid w:val="00607C06"/>
    <w:rsid w:val="00654586"/>
    <w:rsid w:val="0066364B"/>
    <w:rsid w:val="00667F8A"/>
    <w:rsid w:val="00685704"/>
    <w:rsid w:val="00693569"/>
    <w:rsid w:val="006A7564"/>
    <w:rsid w:val="006B7FC9"/>
    <w:rsid w:val="006E1560"/>
    <w:rsid w:val="006F6A77"/>
    <w:rsid w:val="00715B0B"/>
    <w:rsid w:val="00743AD0"/>
    <w:rsid w:val="007741C6"/>
    <w:rsid w:val="0077763F"/>
    <w:rsid w:val="00787279"/>
    <w:rsid w:val="007964B9"/>
    <w:rsid w:val="007A68E1"/>
    <w:rsid w:val="007B5F6E"/>
    <w:rsid w:val="00835EE9"/>
    <w:rsid w:val="00836293"/>
    <w:rsid w:val="0087226B"/>
    <w:rsid w:val="00884226"/>
    <w:rsid w:val="008958A6"/>
    <w:rsid w:val="008C76A9"/>
    <w:rsid w:val="008D01E2"/>
    <w:rsid w:val="0090401B"/>
    <w:rsid w:val="009108CC"/>
    <w:rsid w:val="009175F1"/>
    <w:rsid w:val="00966A3F"/>
    <w:rsid w:val="009A7B59"/>
    <w:rsid w:val="009F01F4"/>
    <w:rsid w:val="00A24019"/>
    <w:rsid w:val="00A66BFC"/>
    <w:rsid w:val="00A83951"/>
    <w:rsid w:val="00AB7BD8"/>
    <w:rsid w:val="00AC0D02"/>
    <w:rsid w:val="00AC18F2"/>
    <w:rsid w:val="00AE084C"/>
    <w:rsid w:val="00B10471"/>
    <w:rsid w:val="00B2084F"/>
    <w:rsid w:val="00B212CD"/>
    <w:rsid w:val="00B36D64"/>
    <w:rsid w:val="00BF79F6"/>
    <w:rsid w:val="00C01DC0"/>
    <w:rsid w:val="00C41B40"/>
    <w:rsid w:val="00C511E7"/>
    <w:rsid w:val="00C72A7B"/>
    <w:rsid w:val="00C75F5C"/>
    <w:rsid w:val="00C90AA9"/>
    <w:rsid w:val="00CC0C6B"/>
    <w:rsid w:val="00CF7815"/>
    <w:rsid w:val="00D352E2"/>
    <w:rsid w:val="00D539F8"/>
    <w:rsid w:val="00D9277E"/>
    <w:rsid w:val="00DA2F87"/>
    <w:rsid w:val="00DB78A4"/>
    <w:rsid w:val="00DE56DC"/>
    <w:rsid w:val="00E12804"/>
    <w:rsid w:val="00E14482"/>
    <w:rsid w:val="00E249DF"/>
    <w:rsid w:val="00E44698"/>
    <w:rsid w:val="00EC6DA3"/>
    <w:rsid w:val="00F466C0"/>
    <w:rsid w:val="00F8329C"/>
    <w:rsid w:val="00FB5DC7"/>
    <w:rsid w:val="00FD5D24"/>
    <w:rsid w:val="00FF64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05526F3"/>
  <w15:docId w15:val="{3F8DE53C-F246-49D0-B68A-23E169D4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71095"/>
    <w:pPr>
      <w:keepNext/>
      <w:outlineLvl w:val="0"/>
    </w:pPr>
    <w:rPr>
      <w:b/>
      <w:bCs/>
    </w:rPr>
  </w:style>
  <w:style w:type="paragraph" w:styleId="Nagwek2">
    <w:name w:val="heading 2"/>
    <w:basedOn w:val="Normalny"/>
    <w:next w:val="Normalny"/>
    <w:link w:val="Nagwek2Znak"/>
    <w:qFormat/>
    <w:rsid w:val="00171095"/>
    <w:pPr>
      <w:keepNext/>
      <w:tabs>
        <w:tab w:val="right" w:pos="284"/>
        <w:tab w:val="left" w:pos="408"/>
      </w:tabs>
      <w:ind w:left="408" w:hanging="408"/>
      <w:jc w:val="center"/>
      <w:outlineLvl w:val="1"/>
    </w:pPr>
    <w:rPr>
      <w:b/>
    </w:rPr>
  </w:style>
  <w:style w:type="paragraph" w:styleId="Nagwek3">
    <w:name w:val="heading 3"/>
    <w:basedOn w:val="Normalny"/>
    <w:next w:val="Normalny"/>
    <w:link w:val="Nagwek3Znak"/>
    <w:qFormat/>
    <w:rsid w:val="0017109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171095"/>
    <w:pPr>
      <w:keepNext/>
      <w:spacing w:before="240" w:after="60"/>
      <w:outlineLvl w:val="3"/>
    </w:pPr>
    <w:rPr>
      <w:rFonts w:ascii="Calibri" w:hAnsi="Calibri"/>
      <w:b/>
      <w:bCs/>
      <w:sz w:val="28"/>
      <w:szCs w:val="28"/>
    </w:rPr>
  </w:style>
  <w:style w:type="paragraph" w:styleId="Nagwek5">
    <w:name w:val="heading 5"/>
    <w:basedOn w:val="Normalny"/>
    <w:next w:val="Normalny"/>
    <w:link w:val="Nagwek5Znak"/>
    <w:unhideWhenUsed/>
    <w:qFormat/>
    <w:rsid w:val="00171095"/>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249DF"/>
    <w:rPr>
      <w:color w:val="0563C1" w:themeColor="hyperlink"/>
      <w:u w:val="single"/>
    </w:rPr>
  </w:style>
  <w:style w:type="character" w:customStyle="1" w:styleId="Nierozpoznanawzmianka1">
    <w:name w:val="Nierozpoznana wzmianka1"/>
    <w:basedOn w:val="Domylnaczcionkaakapitu"/>
    <w:uiPriority w:val="99"/>
    <w:semiHidden/>
    <w:unhideWhenUsed/>
    <w:rsid w:val="00E249DF"/>
    <w:rPr>
      <w:color w:val="605E5C"/>
      <w:shd w:val="clear" w:color="auto" w:fill="E1DFDD"/>
    </w:rPr>
  </w:style>
  <w:style w:type="character" w:customStyle="1" w:styleId="Nagwek1Znak">
    <w:name w:val="Nagłówek 1 Znak"/>
    <w:basedOn w:val="Domylnaczcionkaakapitu"/>
    <w:link w:val="Nagwek1"/>
    <w:rsid w:val="00171095"/>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171095"/>
    <w:rPr>
      <w:rFonts w:ascii="Times New Roman" w:eastAsia="Times New Roman" w:hAnsi="Times New Roman" w:cs="Times New Roman"/>
      <w:b/>
      <w:sz w:val="24"/>
      <w:szCs w:val="24"/>
      <w:lang w:eastAsia="pl-PL"/>
    </w:rPr>
  </w:style>
  <w:style w:type="character" w:customStyle="1" w:styleId="Nagwek3Znak">
    <w:name w:val="Nagłówek 3 Znak"/>
    <w:basedOn w:val="Domylnaczcionkaakapitu"/>
    <w:link w:val="Nagwek3"/>
    <w:rsid w:val="00171095"/>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171095"/>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171095"/>
    <w:rPr>
      <w:rFonts w:ascii="Calibri" w:eastAsia="Times New Roman" w:hAnsi="Calibri" w:cs="Times New Roman"/>
      <w:b/>
      <w:bCs/>
      <w:i/>
      <w:iCs/>
      <w:sz w:val="26"/>
      <w:szCs w:val="26"/>
      <w:lang w:eastAsia="pl-PL"/>
    </w:rPr>
  </w:style>
  <w:style w:type="paragraph" w:styleId="Tekstpodstawowy3">
    <w:name w:val="Body Text 3"/>
    <w:basedOn w:val="Normalny"/>
    <w:link w:val="Tekstpodstawowy3Znak"/>
    <w:rsid w:val="00171095"/>
    <w:pPr>
      <w:jc w:val="both"/>
    </w:pPr>
    <w:rPr>
      <w:rFonts w:ascii="Tahoma" w:hAnsi="Tahoma" w:cs="Tahoma"/>
      <w:b/>
      <w:bCs/>
    </w:rPr>
  </w:style>
  <w:style w:type="character" w:customStyle="1" w:styleId="Tekstpodstawowy3Znak">
    <w:name w:val="Tekst podstawowy 3 Znak"/>
    <w:basedOn w:val="Domylnaczcionkaakapitu"/>
    <w:link w:val="Tekstpodstawowy3"/>
    <w:rsid w:val="00171095"/>
    <w:rPr>
      <w:rFonts w:ascii="Tahoma" w:eastAsia="Times New Roman" w:hAnsi="Tahoma" w:cs="Tahoma"/>
      <w:b/>
      <w:bCs/>
      <w:sz w:val="24"/>
      <w:szCs w:val="24"/>
      <w:lang w:eastAsia="pl-PL"/>
    </w:rPr>
  </w:style>
  <w:style w:type="paragraph" w:styleId="Stopka">
    <w:name w:val="footer"/>
    <w:basedOn w:val="Normalny"/>
    <w:link w:val="StopkaZnak"/>
    <w:uiPriority w:val="99"/>
    <w:rsid w:val="00171095"/>
    <w:pPr>
      <w:tabs>
        <w:tab w:val="center" w:pos="4536"/>
        <w:tab w:val="right" w:pos="9072"/>
      </w:tabs>
    </w:pPr>
  </w:style>
  <w:style w:type="character" w:customStyle="1" w:styleId="StopkaZnak">
    <w:name w:val="Stopka Znak"/>
    <w:basedOn w:val="Domylnaczcionkaakapitu"/>
    <w:link w:val="Stopka"/>
    <w:uiPriority w:val="99"/>
    <w:rsid w:val="0017109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171095"/>
    <w:pPr>
      <w:spacing w:after="120" w:line="480" w:lineRule="auto"/>
    </w:pPr>
  </w:style>
  <w:style w:type="character" w:customStyle="1" w:styleId="Tekstpodstawowy2Znak">
    <w:name w:val="Tekst podstawowy 2 Znak"/>
    <w:basedOn w:val="Domylnaczcionkaakapitu"/>
    <w:link w:val="Tekstpodstawowy2"/>
    <w:rsid w:val="00171095"/>
    <w:rPr>
      <w:rFonts w:ascii="Times New Roman" w:eastAsia="Times New Roman" w:hAnsi="Times New Roman" w:cs="Times New Roman"/>
      <w:sz w:val="24"/>
      <w:szCs w:val="24"/>
      <w:lang w:eastAsia="pl-PL"/>
    </w:rPr>
  </w:style>
  <w:style w:type="character" w:styleId="Pogrubienie">
    <w:name w:val="Strong"/>
    <w:uiPriority w:val="22"/>
    <w:qFormat/>
    <w:rsid w:val="00171095"/>
    <w:rPr>
      <w:b/>
      <w:bCs/>
    </w:rPr>
  </w:style>
  <w:style w:type="paragraph" w:customStyle="1" w:styleId="abstract">
    <w:name w:val="abstract"/>
    <w:basedOn w:val="Normalny"/>
    <w:rsid w:val="00171095"/>
    <w:pPr>
      <w:spacing w:before="100" w:beforeAutospacing="1" w:after="100" w:afterAutospacing="1"/>
    </w:pPr>
  </w:style>
  <w:style w:type="paragraph" w:styleId="NormalnyWeb">
    <w:name w:val="Normal (Web)"/>
    <w:basedOn w:val="Normalny"/>
    <w:uiPriority w:val="99"/>
    <w:rsid w:val="00171095"/>
    <w:pPr>
      <w:spacing w:before="100" w:beforeAutospacing="1" w:after="100" w:afterAutospacing="1"/>
    </w:pPr>
  </w:style>
  <w:style w:type="paragraph" w:customStyle="1" w:styleId="Normalny2">
    <w:name w:val="Normalny2"/>
    <w:rsid w:val="00171095"/>
    <w:pPr>
      <w:spacing w:after="0" w:line="240" w:lineRule="auto"/>
    </w:pPr>
    <w:rPr>
      <w:rFonts w:ascii="Times New Roman" w:eastAsia="ヒラギノ角ゴ Pro W3" w:hAnsi="Times New Roman" w:cs="Times New Roman"/>
      <w:color w:val="000000"/>
      <w:sz w:val="24"/>
      <w:szCs w:val="20"/>
      <w:lang w:eastAsia="pl-PL"/>
    </w:rPr>
  </w:style>
  <w:style w:type="paragraph" w:customStyle="1" w:styleId="Normalny1">
    <w:name w:val="Normalny1"/>
    <w:rsid w:val="00171095"/>
    <w:pPr>
      <w:spacing w:after="200" w:line="275" w:lineRule="exact"/>
    </w:pPr>
    <w:rPr>
      <w:rFonts w:ascii="Helvetica" w:eastAsia="ヒラギノ角ゴ Pro W3" w:hAnsi="Helvetica" w:cs="Times New Roman"/>
      <w:color w:val="000000"/>
      <w:szCs w:val="20"/>
      <w:lang w:eastAsia="pl-PL"/>
    </w:rPr>
  </w:style>
  <w:style w:type="character" w:customStyle="1" w:styleId="grame">
    <w:name w:val="grame"/>
    <w:basedOn w:val="Domylnaczcionkaakapitu"/>
    <w:rsid w:val="00171095"/>
  </w:style>
  <w:style w:type="character" w:customStyle="1" w:styleId="spelle">
    <w:name w:val="spelle"/>
    <w:basedOn w:val="Domylnaczcionkaakapitu"/>
    <w:rsid w:val="00171095"/>
  </w:style>
  <w:style w:type="character" w:customStyle="1" w:styleId="opis-dzialania">
    <w:name w:val="opis-dzialania"/>
    <w:basedOn w:val="Domylnaczcionkaakapitu"/>
    <w:rsid w:val="00171095"/>
  </w:style>
  <w:style w:type="paragraph" w:styleId="Nagwek">
    <w:name w:val="header"/>
    <w:basedOn w:val="Normalny"/>
    <w:link w:val="NagwekZnak"/>
    <w:rsid w:val="00171095"/>
    <w:pPr>
      <w:tabs>
        <w:tab w:val="center" w:pos="4536"/>
        <w:tab w:val="right" w:pos="9072"/>
      </w:tabs>
    </w:pPr>
  </w:style>
  <w:style w:type="character" w:customStyle="1" w:styleId="NagwekZnak">
    <w:name w:val="Nagłówek Znak"/>
    <w:basedOn w:val="Domylnaczcionkaakapitu"/>
    <w:link w:val="Nagwek"/>
    <w:rsid w:val="00171095"/>
    <w:rPr>
      <w:rFonts w:ascii="Times New Roman" w:eastAsia="Times New Roman" w:hAnsi="Times New Roman" w:cs="Times New Roman"/>
      <w:sz w:val="24"/>
      <w:szCs w:val="24"/>
      <w:lang w:eastAsia="pl-PL"/>
    </w:rPr>
  </w:style>
  <w:style w:type="character" w:styleId="UyteHipercze">
    <w:name w:val="FollowedHyperlink"/>
    <w:rsid w:val="00171095"/>
    <w:rPr>
      <w:color w:val="800080"/>
      <w:u w:val="single"/>
    </w:rPr>
  </w:style>
  <w:style w:type="paragraph" w:customStyle="1" w:styleId="grey">
    <w:name w:val="grey"/>
    <w:basedOn w:val="Normalny"/>
    <w:rsid w:val="00171095"/>
    <w:pPr>
      <w:spacing w:before="100" w:beforeAutospacing="1" w:after="100" w:afterAutospacing="1"/>
    </w:pPr>
  </w:style>
  <w:style w:type="paragraph" w:styleId="Tekstdymka">
    <w:name w:val="Balloon Text"/>
    <w:basedOn w:val="Normalny"/>
    <w:link w:val="TekstdymkaZnak"/>
    <w:rsid w:val="00171095"/>
    <w:rPr>
      <w:rFonts w:ascii="Tahoma" w:hAnsi="Tahoma" w:cs="Tahoma"/>
      <w:sz w:val="16"/>
      <w:szCs w:val="16"/>
    </w:rPr>
  </w:style>
  <w:style w:type="character" w:customStyle="1" w:styleId="TekstdymkaZnak">
    <w:name w:val="Tekst dymka Znak"/>
    <w:basedOn w:val="Domylnaczcionkaakapitu"/>
    <w:link w:val="Tekstdymka"/>
    <w:rsid w:val="00171095"/>
    <w:rPr>
      <w:rFonts w:ascii="Tahoma" w:eastAsia="Times New Roman" w:hAnsi="Tahoma" w:cs="Tahoma"/>
      <w:sz w:val="16"/>
      <w:szCs w:val="16"/>
      <w:lang w:eastAsia="pl-PL"/>
    </w:rPr>
  </w:style>
  <w:style w:type="paragraph" w:customStyle="1" w:styleId="Default">
    <w:name w:val="Default"/>
    <w:rsid w:val="00171095"/>
    <w:pPr>
      <w:autoSpaceDE w:val="0"/>
      <w:autoSpaceDN w:val="0"/>
      <w:adjustRightInd w:val="0"/>
      <w:spacing w:after="0" w:line="240" w:lineRule="auto"/>
    </w:pPr>
    <w:rPr>
      <w:rFonts w:ascii="Cambria" w:eastAsia="Times New Roman" w:hAnsi="Cambria" w:cs="Cambria"/>
      <w:color w:val="000000"/>
      <w:sz w:val="24"/>
      <w:szCs w:val="24"/>
      <w:lang w:eastAsia="pl-PL"/>
    </w:rPr>
  </w:style>
  <w:style w:type="paragraph" w:styleId="Tekstprzypisukocowego">
    <w:name w:val="endnote text"/>
    <w:basedOn w:val="Normalny"/>
    <w:link w:val="TekstprzypisukocowegoZnak"/>
    <w:rsid w:val="00171095"/>
    <w:rPr>
      <w:sz w:val="20"/>
      <w:szCs w:val="20"/>
    </w:rPr>
  </w:style>
  <w:style w:type="character" w:customStyle="1" w:styleId="TekstprzypisukocowegoZnak">
    <w:name w:val="Tekst przypisu końcowego Znak"/>
    <w:basedOn w:val="Domylnaczcionkaakapitu"/>
    <w:link w:val="Tekstprzypisukocowego"/>
    <w:rsid w:val="00171095"/>
    <w:rPr>
      <w:rFonts w:ascii="Times New Roman" w:eastAsia="Times New Roman" w:hAnsi="Times New Roman" w:cs="Times New Roman"/>
      <w:sz w:val="20"/>
      <w:szCs w:val="20"/>
      <w:lang w:eastAsia="pl-PL"/>
    </w:rPr>
  </w:style>
  <w:style w:type="character" w:styleId="Odwoanieprzypisukocowego">
    <w:name w:val="endnote reference"/>
    <w:rsid w:val="00171095"/>
    <w:rPr>
      <w:vertAlign w:val="superscript"/>
    </w:rPr>
  </w:style>
  <w:style w:type="character" w:customStyle="1" w:styleId="58cl">
    <w:name w:val="_58cl"/>
    <w:rsid w:val="00171095"/>
  </w:style>
  <w:style w:type="character" w:customStyle="1" w:styleId="58cm">
    <w:name w:val="_58cm"/>
    <w:rsid w:val="00171095"/>
  </w:style>
  <w:style w:type="character" w:customStyle="1" w:styleId="textexposedshow">
    <w:name w:val="text_exposed_show"/>
    <w:rsid w:val="00171095"/>
  </w:style>
  <w:style w:type="character" w:customStyle="1" w:styleId="fwb">
    <w:name w:val="fwb"/>
    <w:rsid w:val="00171095"/>
  </w:style>
  <w:style w:type="character" w:customStyle="1" w:styleId="fsm">
    <w:name w:val="fsm"/>
    <w:rsid w:val="00171095"/>
  </w:style>
  <w:style w:type="character" w:customStyle="1" w:styleId="timestampcontent">
    <w:name w:val="timestampcontent"/>
    <w:rsid w:val="00171095"/>
  </w:style>
  <w:style w:type="character" w:customStyle="1" w:styleId="6spk">
    <w:name w:val="_6spk"/>
    <w:rsid w:val="00171095"/>
  </w:style>
  <w:style w:type="character" w:styleId="Odwoaniedokomentarza">
    <w:name w:val="annotation reference"/>
    <w:rsid w:val="00171095"/>
    <w:rPr>
      <w:sz w:val="16"/>
      <w:szCs w:val="16"/>
    </w:rPr>
  </w:style>
  <w:style w:type="paragraph" w:styleId="Tekstkomentarza">
    <w:name w:val="annotation text"/>
    <w:basedOn w:val="Normalny"/>
    <w:link w:val="TekstkomentarzaZnak"/>
    <w:rsid w:val="00171095"/>
    <w:rPr>
      <w:sz w:val="20"/>
      <w:szCs w:val="20"/>
    </w:rPr>
  </w:style>
  <w:style w:type="character" w:customStyle="1" w:styleId="TekstkomentarzaZnak">
    <w:name w:val="Tekst komentarza Znak"/>
    <w:basedOn w:val="Domylnaczcionkaakapitu"/>
    <w:link w:val="Tekstkomentarza"/>
    <w:rsid w:val="0017109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171095"/>
    <w:rPr>
      <w:b/>
      <w:bCs/>
    </w:rPr>
  </w:style>
  <w:style w:type="character" w:customStyle="1" w:styleId="TematkomentarzaZnak">
    <w:name w:val="Temat komentarza Znak"/>
    <w:basedOn w:val="TekstkomentarzaZnak"/>
    <w:link w:val="Tematkomentarza"/>
    <w:rsid w:val="00171095"/>
    <w:rPr>
      <w:rFonts w:ascii="Times New Roman" w:eastAsia="Times New Roman" w:hAnsi="Times New Roman" w:cs="Times New Roman"/>
      <w:b/>
      <w:bCs/>
      <w:sz w:val="20"/>
      <w:szCs w:val="20"/>
      <w:lang w:eastAsia="pl-PL"/>
    </w:rPr>
  </w:style>
  <w:style w:type="character" w:styleId="Uwydatnienie">
    <w:name w:val="Emphasis"/>
    <w:uiPriority w:val="20"/>
    <w:qFormat/>
    <w:rsid w:val="00171095"/>
    <w:rPr>
      <w:i/>
      <w:iCs/>
    </w:rPr>
  </w:style>
  <w:style w:type="paragraph" w:styleId="Zagicieodgryformularza">
    <w:name w:val="HTML Top of Form"/>
    <w:basedOn w:val="Normalny"/>
    <w:next w:val="Normalny"/>
    <w:link w:val="ZagicieodgryformularzaZnak"/>
    <w:hidden/>
    <w:uiPriority w:val="99"/>
    <w:unhideWhenUsed/>
    <w:rsid w:val="00171095"/>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17109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unhideWhenUsed/>
    <w:rsid w:val="00171095"/>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rsid w:val="00171095"/>
    <w:rPr>
      <w:rFonts w:ascii="Arial" w:eastAsia="Times New Roman" w:hAnsi="Arial" w:cs="Arial"/>
      <w:vanish/>
      <w:sz w:val="16"/>
      <w:szCs w:val="16"/>
      <w:lang w:eastAsia="pl-PL"/>
    </w:rPr>
  </w:style>
  <w:style w:type="character" w:customStyle="1" w:styleId="d2edcug0">
    <w:name w:val="d2edcug0"/>
    <w:rsid w:val="00171095"/>
  </w:style>
  <w:style w:type="character" w:customStyle="1" w:styleId="Nierozpoznanawzmianka2">
    <w:name w:val="Nierozpoznana wzmianka2"/>
    <w:basedOn w:val="Domylnaczcionkaakapitu"/>
    <w:uiPriority w:val="99"/>
    <w:semiHidden/>
    <w:unhideWhenUsed/>
    <w:rsid w:val="00364DE4"/>
    <w:rPr>
      <w:color w:val="605E5C"/>
      <w:shd w:val="clear" w:color="auto" w:fill="E1DFDD"/>
    </w:rPr>
  </w:style>
  <w:style w:type="paragraph" w:customStyle="1" w:styleId="paragraph">
    <w:name w:val="paragraph"/>
    <w:basedOn w:val="Normalny"/>
    <w:rsid w:val="0077763F"/>
    <w:pPr>
      <w:spacing w:before="100" w:beforeAutospacing="1" w:after="100" w:afterAutospacing="1"/>
    </w:pPr>
  </w:style>
  <w:style w:type="character" w:customStyle="1" w:styleId="normaltextrun">
    <w:name w:val="normaltextrun"/>
    <w:basedOn w:val="Domylnaczcionkaakapitu"/>
    <w:rsid w:val="0077763F"/>
  </w:style>
  <w:style w:type="character" w:customStyle="1" w:styleId="eop">
    <w:name w:val="eop"/>
    <w:basedOn w:val="Domylnaczcionkaakapitu"/>
    <w:rsid w:val="0077763F"/>
  </w:style>
  <w:style w:type="character" w:customStyle="1" w:styleId="x193iq5w">
    <w:name w:val="x193iq5w"/>
    <w:basedOn w:val="Domylnaczcionkaakapitu"/>
    <w:rsid w:val="0077763F"/>
  </w:style>
  <w:style w:type="character" w:styleId="Nierozpoznanawzmianka">
    <w:name w:val="Unresolved Mention"/>
    <w:basedOn w:val="Domylnaczcionkaakapitu"/>
    <w:uiPriority w:val="99"/>
    <w:semiHidden/>
    <w:unhideWhenUsed/>
    <w:rsid w:val="0083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5744">
      <w:bodyDiv w:val="1"/>
      <w:marLeft w:val="0"/>
      <w:marRight w:val="0"/>
      <w:marTop w:val="0"/>
      <w:marBottom w:val="0"/>
      <w:divBdr>
        <w:top w:val="none" w:sz="0" w:space="0" w:color="auto"/>
        <w:left w:val="none" w:sz="0" w:space="0" w:color="auto"/>
        <w:bottom w:val="none" w:sz="0" w:space="0" w:color="auto"/>
        <w:right w:val="none" w:sz="0" w:space="0" w:color="auto"/>
      </w:divBdr>
    </w:div>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 w:id="1441487029">
      <w:bodyDiv w:val="1"/>
      <w:marLeft w:val="0"/>
      <w:marRight w:val="0"/>
      <w:marTop w:val="0"/>
      <w:marBottom w:val="0"/>
      <w:divBdr>
        <w:top w:val="none" w:sz="0" w:space="0" w:color="auto"/>
        <w:left w:val="none" w:sz="0" w:space="0" w:color="auto"/>
        <w:bottom w:val="none" w:sz="0" w:space="0" w:color="auto"/>
        <w:right w:val="none" w:sz="0" w:space="0" w:color="auto"/>
      </w:divBdr>
    </w:div>
    <w:div w:id="16268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p25.pl/" TargetMode="External"/><Relationship Id="rId13" Type="http://schemas.openxmlformats.org/officeDocument/2006/relationships/hyperlink" Target="http://flakirozrabiaki.ippez.pl/" TargetMode="External"/><Relationship Id="rId18" Type="http://schemas.openxmlformats.org/officeDocument/2006/relationships/hyperlink" Target="https://www.facebook.com/hashtag/vaccinaction2025?__eep__=6&amp;__cft__%5b0%5d=AZYC3Dxfgkp7ofFo4eQRdyNZU4g_WdGk4CA4QuhjHpDBEtHNE2uGdN-9vk-4mWjO4dGlaDpDwHZ-50uUwLdVboGZkExEVsgGJV4c8uVRRfDXzTYf8ubqFoPhgzZpaD-OJhZx5UF0S_HBKLJQRccDTC7hv1EVYH_iAUzhMMVVU1HrhIyl4Y_lxRT26Nby7HOR-X4&amp;__tn__=*NK*F" TargetMode="External"/><Relationship Id="rId3" Type="http://schemas.openxmlformats.org/officeDocument/2006/relationships/settings" Target="settings.xml"/><Relationship Id="rId21" Type="http://schemas.openxmlformats.org/officeDocument/2006/relationships/hyperlink" Target="https://ippez.pl/wp-content/uploads/2025/05/2025_RAPORT_5PROCENTPOLSKI_.pdf" TargetMode="External"/><Relationship Id="rId7" Type="http://schemas.openxmlformats.org/officeDocument/2006/relationships/hyperlink" Target="http://www.ippez.pl" TargetMode="External"/><Relationship Id="rId12" Type="http://schemas.openxmlformats.org/officeDocument/2006/relationships/hyperlink" Target="https://hormonwzrostu.ippez.pl/" TargetMode="External"/><Relationship Id="rId17" Type="http://schemas.openxmlformats.org/officeDocument/2006/relationships/hyperlink" Target="http://www.odwolujenieblokuje.pl" TargetMode="External"/><Relationship Id="rId2" Type="http://schemas.openxmlformats.org/officeDocument/2006/relationships/styles" Target="styles.xml"/><Relationship Id="rId16" Type="http://schemas.openxmlformats.org/officeDocument/2006/relationships/hyperlink" Target="https://ippez.pl/wp-content/uploads/2025/03/20_02_2025_raport_choroby_przewlekle_vol4_www.pdf" TargetMode="External"/><Relationship Id="rId20" Type="http://schemas.openxmlformats.org/officeDocument/2006/relationships/hyperlink" Target="https://ippez.pl/wp-content/uploads/2025/03/20_02_2025_raport_choroby_przewlekle_vol4_www.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chowajwzrok.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jm.gov.pl/Sejm10.nsf/transmisje.xsp?unid=0EE66EF263A3E310C1258C3B00491764" TargetMode="External"/><Relationship Id="rId23" Type="http://schemas.openxmlformats.org/officeDocument/2006/relationships/fontTable" Target="fontTable.xml"/><Relationship Id="rId10" Type="http://schemas.openxmlformats.org/officeDocument/2006/relationships/hyperlink" Target="https://ippez.pl/wp-content/uploads/2025/11/historie-z-hpv-1.pdf" TargetMode="External"/><Relationship Id="rId19" Type="http://schemas.openxmlformats.org/officeDocument/2006/relationships/hyperlink" Target="https://ippez.pl/wp-content/uploads/2025/08/Raport_Zdrowie_w_Centrum-1.pdf" TargetMode="External"/><Relationship Id="rId4" Type="http://schemas.openxmlformats.org/officeDocument/2006/relationships/webSettings" Target="webSettings.xml"/><Relationship Id="rId9" Type="http://schemas.openxmlformats.org/officeDocument/2006/relationships/hyperlink" Target="https://ippez.pl/co-robimy/inne-projekty/jestes-potrzebny/" TargetMode="External"/><Relationship Id="rId14" Type="http://schemas.openxmlformats.org/officeDocument/2006/relationships/hyperlink" Target="http://www.ippez.pl" TargetMode="External"/><Relationship Id="rId22" Type="http://schemas.openxmlformats.org/officeDocument/2006/relationships/hyperlink" Target="https://ippez.pl/wp-content/uploads/2025/03/20_02_2025_raport_choroby_przewlekle_vol4_www.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6633</Words>
  <Characters>39801</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Mączewska Martyna  (DLPC)</dc:creator>
  <cp:lastModifiedBy>Igor Grzesiak</cp:lastModifiedBy>
  <cp:revision>11</cp:revision>
  <cp:lastPrinted>2025-10-09T09:44:00Z</cp:lastPrinted>
  <dcterms:created xsi:type="dcterms:W3CDTF">2026-04-29T21:03:00Z</dcterms:created>
  <dcterms:modified xsi:type="dcterms:W3CDTF">2026-05-14T14:31:00Z</dcterms:modified>
</cp:coreProperties>
</file>